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894CB" w14:textId="5A13A8DB" w:rsidR="0094164A" w:rsidRPr="000D268C" w:rsidRDefault="0094164A" w:rsidP="0094164A">
      <w:pPr>
        <w:jc w:val="center"/>
        <w:rPr>
          <w:rFonts w:ascii="Times New Roman" w:hAnsi="Times New Roman"/>
          <w:sz w:val="22"/>
          <w:szCs w:val="22"/>
        </w:rPr>
      </w:pPr>
      <w:r w:rsidRPr="000D268C">
        <w:rPr>
          <w:rFonts w:ascii="Times New Roman" w:hAnsi="Times New Roman"/>
          <w:sz w:val="22"/>
          <w:szCs w:val="22"/>
        </w:rPr>
        <w:t>Fish Passage Operation and Maintenance (FPOM) Team meeting</w:t>
      </w:r>
    </w:p>
    <w:p w14:paraId="490077A2" w14:textId="77777777" w:rsidR="0094164A" w:rsidRPr="000D268C" w:rsidRDefault="0094164A" w:rsidP="007D1B92">
      <w:pPr>
        <w:jc w:val="center"/>
        <w:rPr>
          <w:rFonts w:ascii="Times New Roman" w:hAnsi="Times New Roman"/>
          <w:sz w:val="22"/>
          <w:szCs w:val="22"/>
        </w:rPr>
      </w:pPr>
    </w:p>
    <w:p w14:paraId="2FE6CF43" w14:textId="2148C2D4" w:rsidR="007D1B92" w:rsidRPr="000D268C" w:rsidRDefault="00D979CD" w:rsidP="007D1B92">
      <w:pPr>
        <w:jc w:val="center"/>
        <w:rPr>
          <w:rFonts w:ascii="Times New Roman" w:hAnsi="Times New Roman"/>
          <w:sz w:val="22"/>
          <w:szCs w:val="22"/>
        </w:rPr>
      </w:pPr>
      <w:r>
        <w:rPr>
          <w:rFonts w:ascii="Times New Roman" w:hAnsi="Times New Roman"/>
          <w:sz w:val="22"/>
          <w:szCs w:val="22"/>
        </w:rPr>
        <w:t>14</w:t>
      </w:r>
      <w:r w:rsidR="003B39C8" w:rsidRPr="000D268C">
        <w:rPr>
          <w:rFonts w:ascii="Times New Roman" w:hAnsi="Times New Roman"/>
          <w:sz w:val="22"/>
          <w:szCs w:val="22"/>
        </w:rPr>
        <w:t xml:space="preserve"> </w:t>
      </w:r>
      <w:r>
        <w:rPr>
          <w:rFonts w:ascii="Times New Roman" w:hAnsi="Times New Roman"/>
          <w:sz w:val="22"/>
          <w:szCs w:val="22"/>
        </w:rPr>
        <w:t>November</w:t>
      </w:r>
      <w:r w:rsidR="00D461CC" w:rsidRPr="000D268C">
        <w:rPr>
          <w:rFonts w:ascii="Times New Roman" w:hAnsi="Times New Roman"/>
          <w:sz w:val="22"/>
          <w:szCs w:val="22"/>
        </w:rPr>
        <w:t xml:space="preserve"> </w:t>
      </w:r>
      <w:r w:rsidR="005301D6" w:rsidRPr="000D268C">
        <w:rPr>
          <w:rFonts w:ascii="Times New Roman" w:hAnsi="Times New Roman"/>
          <w:sz w:val="22"/>
          <w:szCs w:val="22"/>
        </w:rPr>
        <w:t>201</w:t>
      </w:r>
      <w:r w:rsidR="007F1AFA" w:rsidRPr="000D268C">
        <w:rPr>
          <w:rFonts w:ascii="Times New Roman" w:hAnsi="Times New Roman"/>
          <w:sz w:val="22"/>
          <w:szCs w:val="22"/>
        </w:rPr>
        <w:t>9</w:t>
      </w:r>
      <w:r w:rsidR="00DD559F" w:rsidRPr="000D268C">
        <w:rPr>
          <w:rFonts w:ascii="Times New Roman" w:hAnsi="Times New Roman"/>
          <w:sz w:val="22"/>
          <w:szCs w:val="22"/>
        </w:rPr>
        <w:t xml:space="preserve"> </w:t>
      </w:r>
      <w:r w:rsidR="000D268C" w:rsidRPr="000D268C">
        <w:rPr>
          <w:rFonts w:ascii="Times New Roman" w:hAnsi="Times New Roman"/>
          <w:sz w:val="22"/>
          <w:szCs w:val="22"/>
        </w:rPr>
        <w:t>09</w:t>
      </w:r>
      <w:r w:rsidR="00ED4D48" w:rsidRPr="000D268C">
        <w:rPr>
          <w:rFonts w:ascii="Times New Roman" w:hAnsi="Times New Roman"/>
          <w:sz w:val="22"/>
          <w:szCs w:val="22"/>
        </w:rPr>
        <w:t>:00</w:t>
      </w:r>
      <w:r w:rsidR="009E4CFB" w:rsidRPr="000D268C">
        <w:rPr>
          <w:rFonts w:ascii="Times New Roman" w:hAnsi="Times New Roman"/>
          <w:sz w:val="22"/>
          <w:szCs w:val="22"/>
        </w:rPr>
        <w:t>-</w:t>
      </w:r>
      <w:r w:rsidR="009A79B6" w:rsidRPr="000D268C">
        <w:rPr>
          <w:rFonts w:ascii="Times New Roman" w:hAnsi="Times New Roman"/>
          <w:sz w:val="22"/>
          <w:szCs w:val="22"/>
        </w:rPr>
        <w:t>2:</w:t>
      </w:r>
      <w:r w:rsidR="00641C92" w:rsidRPr="000D268C">
        <w:rPr>
          <w:rFonts w:ascii="Times New Roman" w:hAnsi="Times New Roman"/>
          <w:sz w:val="22"/>
          <w:szCs w:val="22"/>
        </w:rPr>
        <w:t>00</w:t>
      </w:r>
    </w:p>
    <w:p w14:paraId="48FE01C6" w14:textId="5AB9A557" w:rsidR="00C63378" w:rsidRPr="000D268C" w:rsidRDefault="00EA3CBA" w:rsidP="00C63378">
      <w:pPr>
        <w:jc w:val="center"/>
        <w:rPr>
          <w:rFonts w:ascii="Times New Roman" w:hAnsi="Times New Roman"/>
          <w:sz w:val="22"/>
          <w:szCs w:val="22"/>
        </w:rPr>
      </w:pPr>
      <w:r>
        <w:rPr>
          <w:rFonts w:ascii="Times New Roman" w:hAnsi="Times New Roman"/>
          <w:sz w:val="22"/>
          <w:szCs w:val="22"/>
        </w:rPr>
        <w:t xml:space="preserve">Columbia Room </w:t>
      </w:r>
      <w:r w:rsidRPr="00DC2560">
        <w:rPr>
          <w:rFonts w:ascii="Times New Roman" w:hAnsi="Times New Roman"/>
          <w:sz w:val="22"/>
          <w:szCs w:val="22"/>
        </w:rPr>
        <w:t>(12</w:t>
      </w:r>
      <w:r w:rsidRPr="00DC2560">
        <w:rPr>
          <w:rFonts w:ascii="Times New Roman" w:hAnsi="Times New Roman"/>
          <w:sz w:val="22"/>
          <w:szCs w:val="22"/>
          <w:vertAlign w:val="superscript"/>
        </w:rPr>
        <w:t>th</w:t>
      </w:r>
      <w:r w:rsidRPr="00DC2560">
        <w:rPr>
          <w:rFonts w:ascii="Times New Roman" w:hAnsi="Times New Roman"/>
          <w:sz w:val="22"/>
          <w:szCs w:val="22"/>
        </w:rPr>
        <w:t xml:space="preserve"> floor)</w:t>
      </w:r>
      <w:r w:rsidR="00691725">
        <w:rPr>
          <w:rFonts w:ascii="Times New Roman" w:hAnsi="Times New Roman"/>
          <w:sz w:val="22"/>
          <w:szCs w:val="22"/>
        </w:rPr>
        <w:t xml:space="preserve">, </w:t>
      </w:r>
      <w:r>
        <w:rPr>
          <w:rFonts w:ascii="Times New Roman" w:hAnsi="Times New Roman"/>
          <w:sz w:val="22"/>
          <w:szCs w:val="22"/>
        </w:rPr>
        <w:t>CRITFC Office</w:t>
      </w:r>
    </w:p>
    <w:p w14:paraId="0C7D6C19" w14:textId="33B36997" w:rsidR="00EA3CBA" w:rsidRPr="00C769C2" w:rsidRDefault="00EA3CBA" w:rsidP="00EA3CBA">
      <w:pPr>
        <w:jc w:val="center"/>
        <w:rPr>
          <w:rFonts w:ascii="Times New Roman" w:hAnsi="Times New Roman"/>
          <w:sz w:val="22"/>
          <w:szCs w:val="22"/>
        </w:rPr>
      </w:pPr>
      <w:r>
        <w:rPr>
          <w:rFonts w:ascii="Times New Roman" w:hAnsi="Times New Roman"/>
          <w:sz w:val="22"/>
          <w:szCs w:val="22"/>
        </w:rPr>
        <w:t>700 NE Multnomah St.,</w:t>
      </w:r>
      <w:r w:rsidRPr="00C769C2">
        <w:rPr>
          <w:rFonts w:ascii="Times New Roman" w:hAnsi="Times New Roman"/>
          <w:sz w:val="22"/>
          <w:szCs w:val="22"/>
        </w:rPr>
        <w:t xml:space="preserve"> Portland, Oregon 97232</w:t>
      </w:r>
    </w:p>
    <w:p w14:paraId="3E39E630" w14:textId="77777777" w:rsidR="00F86371" w:rsidRPr="000D268C" w:rsidRDefault="00F86371" w:rsidP="000C2B06">
      <w:pPr>
        <w:jc w:val="center"/>
        <w:rPr>
          <w:rFonts w:ascii="Times New Roman" w:hAnsi="Times New Roman"/>
          <w:sz w:val="22"/>
          <w:szCs w:val="22"/>
        </w:rPr>
      </w:pPr>
    </w:p>
    <w:p w14:paraId="5E01713F" w14:textId="5AF2B1F6" w:rsidR="007D1B92" w:rsidRPr="000D268C" w:rsidRDefault="007D1B92" w:rsidP="007D1B92">
      <w:pPr>
        <w:jc w:val="center"/>
        <w:rPr>
          <w:rFonts w:ascii="Times New Roman" w:hAnsi="Times New Roman"/>
          <w:b/>
          <w:sz w:val="22"/>
          <w:szCs w:val="22"/>
        </w:rPr>
      </w:pPr>
      <w:r w:rsidRPr="000D268C">
        <w:rPr>
          <w:rFonts w:ascii="Times New Roman" w:hAnsi="Times New Roman"/>
          <w:b/>
          <w:sz w:val="22"/>
          <w:szCs w:val="22"/>
        </w:rPr>
        <w:t>Conference line: 888-675-2535</w:t>
      </w:r>
      <w:r w:rsidRPr="000D268C">
        <w:rPr>
          <w:rFonts w:ascii="Times New Roman" w:hAnsi="Times New Roman"/>
          <w:sz w:val="22"/>
          <w:szCs w:val="22"/>
        </w:rPr>
        <w:tab/>
      </w:r>
      <w:r w:rsidRPr="000D268C">
        <w:rPr>
          <w:rFonts w:ascii="Times New Roman" w:hAnsi="Times New Roman"/>
          <w:b/>
          <w:sz w:val="22"/>
          <w:szCs w:val="22"/>
        </w:rPr>
        <w:t>Access</w:t>
      </w:r>
      <w:r w:rsidR="0029313E" w:rsidRPr="000D268C">
        <w:rPr>
          <w:rFonts w:ascii="Times New Roman" w:hAnsi="Times New Roman"/>
          <w:b/>
          <w:sz w:val="22"/>
          <w:szCs w:val="22"/>
        </w:rPr>
        <w:t>/Security</w:t>
      </w:r>
      <w:r w:rsidRPr="000D268C">
        <w:rPr>
          <w:rFonts w:ascii="Times New Roman" w:hAnsi="Times New Roman"/>
          <w:b/>
          <w:sz w:val="22"/>
          <w:szCs w:val="22"/>
        </w:rPr>
        <w:t xml:space="preserve"> code: 4849586</w:t>
      </w:r>
      <w:r w:rsidR="00EA0AEF" w:rsidRPr="000D268C">
        <w:rPr>
          <w:rFonts w:ascii="Times New Roman" w:hAnsi="Times New Roman"/>
          <w:b/>
          <w:sz w:val="22"/>
          <w:szCs w:val="22"/>
        </w:rPr>
        <w:t xml:space="preserve"> Attendee ID: 455</w:t>
      </w:r>
    </w:p>
    <w:p w14:paraId="3E07AFB5" w14:textId="5FA04CD9" w:rsidR="00856F58" w:rsidRPr="000D268C" w:rsidRDefault="00856F58" w:rsidP="007D1B92">
      <w:pPr>
        <w:jc w:val="center"/>
        <w:rPr>
          <w:rFonts w:ascii="Times New Roman" w:hAnsi="Times New Roman"/>
          <w:sz w:val="22"/>
          <w:szCs w:val="22"/>
        </w:rPr>
      </w:pPr>
      <w:proofErr w:type="spellStart"/>
      <w:r w:rsidRPr="000D268C">
        <w:rPr>
          <w:rFonts w:ascii="Times New Roman" w:hAnsi="Times New Roman"/>
          <w:b/>
          <w:sz w:val="22"/>
          <w:szCs w:val="22"/>
        </w:rPr>
        <w:t>Webex</w:t>
      </w:r>
      <w:proofErr w:type="spellEnd"/>
      <w:r w:rsidRPr="000D268C">
        <w:rPr>
          <w:rFonts w:ascii="Times New Roman" w:hAnsi="Times New Roman"/>
          <w:b/>
          <w:sz w:val="22"/>
          <w:szCs w:val="22"/>
        </w:rPr>
        <w:t xml:space="preserve"> meeting: </w:t>
      </w:r>
      <w:hyperlink r:id="rId6" w:history="1">
        <w:r w:rsidRPr="000D268C">
          <w:rPr>
            <w:rStyle w:val="Hyperlink"/>
            <w:sz w:val="22"/>
            <w:szCs w:val="22"/>
          </w:rPr>
          <w:t>http://usace.webex.com/meet/tammy.m.mackey</w:t>
        </w:r>
      </w:hyperlink>
    </w:p>
    <w:p w14:paraId="2DC68472" w14:textId="77777777" w:rsidR="00856F58" w:rsidRPr="000D268C" w:rsidRDefault="00856F58" w:rsidP="007D1B92">
      <w:pPr>
        <w:jc w:val="center"/>
        <w:rPr>
          <w:rFonts w:ascii="Times New Roman" w:hAnsi="Times New Roman"/>
          <w:b/>
          <w:sz w:val="22"/>
          <w:szCs w:val="22"/>
        </w:rPr>
      </w:pPr>
    </w:p>
    <w:p w14:paraId="786276F8" w14:textId="77777777" w:rsidR="007D1B92" w:rsidRPr="000D268C" w:rsidRDefault="007D1B92" w:rsidP="007D1B92">
      <w:pPr>
        <w:jc w:val="center"/>
        <w:rPr>
          <w:rFonts w:ascii="Times New Roman" w:hAnsi="Times New Roman"/>
          <w:sz w:val="22"/>
          <w:szCs w:val="22"/>
        </w:rPr>
      </w:pPr>
    </w:p>
    <w:p w14:paraId="747AF64F" w14:textId="40182129" w:rsidR="007D1B92" w:rsidRPr="000D268C" w:rsidRDefault="007D1B92" w:rsidP="007D1B92">
      <w:pPr>
        <w:ind w:left="360"/>
        <w:jc w:val="center"/>
        <w:rPr>
          <w:rFonts w:ascii="Times New Roman" w:hAnsi="Times New Roman"/>
          <w:sz w:val="22"/>
          <w:szCs w:val="22"/>
        </w:rPr>
      </w:pPr>
      <w:r w:rsidRPr="000D268C">
        <w:rPr>
          <w:rFonts w:ascii="Times New Roman" w:hAnsi="Times New Roman"/>
          <w:sz w:val="22"/>
          <w:szCs w:val="22"/>
        </w:rPr>
        <w:t xml:space="preserve">Documents may be found at: </w:t>
      </w:r>
      <w:hyperlink r:id="rId7" w:history="1">
        <w:r w:rsidR="0054110E" w:rsidRPr="000D268C">
          <w:rPr>
            <w:rStyle w:val="Hyperlink"/>
            <w:sz w:val="22"/>
            <w:szCs w:val="22"/>
          </w:rPr>
          <w:t>http://pweb.crohms.org/tmt/documents/FPOM/2010/</w:t>
        </w:r>
      </w:hyperlink>
    </w:p>
    <w:p w14:paraId="22E2C5AC" w14:textId="77777777" w:rsidR="0054110E" w:rsidRPr="000D268C" w:rsidRDefault="0054110E" w:rsidP="007D1B92">
      <w:pPr>
        <w:ind w:left="360"/>
        <w:jc w:val="center"/>
        <w:rPr>
          <w:rStyle w:val="Hyperlink"/>
          <w:sz w:val="22"/>
          <w:szCs w:val="22"/>
        </w:rPr>
      </w:pPr>
    </w:p>
    <w:p w14:paraId="017D6EF0" w14:textId="283225B6" w:rsidR="00FD088F" w:rsidRDefault="007D1B92" w:rsidP="002369E6">
      <w:pPr>
        <w:pStyle w:val="ListParagraph"/>
        <w:numPr>
          <w:ilvl w:val="0"/>
          <w:numId w:val="1"/>
        </w:numPr>
        <w:rPr>
          <w:rFonts w:ascii="Times New Roman" w:hAnsi="Times New Roman"/>
          <w:sz w:val="22"/>
          <w:szCs w:val="22"/>
        </w:rPr>
      </w:pPr>
      <w:r w:rsidRPr="000D268C">
        <w:rPr>
          <w:rFonts w:ascii="Times New Roman" w:hAnsi="Times New Roman"/>
          <w:b/>
          <w:sz w:val="22"/>
          <w:szCs w:val="22"/>
        </w:rPr>
        <w:t xml:space="preserve">Approve </w:t>
      </w:r>
      <w:r w:rsidR="00D979CD">
        <w:rPr>
          <w:rFonts w:ascii="Times New Roman" w:hAnsi="Times New Roman"/>
          <w:b/>
          <w:sz w:val="22"/>
          <w:szCs w:val="22"/>
        </w:rPr>
        <w:t>October</w:t>
      </w:r>
      <w:r w:rsidR="0094164A" w:rsidRPr="000D268C">
        <w:rPr>
          <w:rFonts w:ascii="Times New Roman" w:hAnsi="Times New Roman"/>
          <w:b/>
          <w:sz w:val="22"/>
          <w:szCs w:val="22"/>
        </w:rPr>
        <w:t xml:space="preserve"> </w:t>
      </w:r>
      <w:r w:rsidRPr="000D268C">
        <w:rPr>
          <w:rFonts w:ascii="Times New Roman" w:hAnsi="Times New Roman"/>
          <w:b/>
          <w:sz w:val="22"/>
          <w:szCs w:val="22"/>
        </w:rPr>
        <w:t>Meeting Minutes (</w:t>
      </w:r>
      <w:r w:rsidR="00D979CD">
        <w:rPr>
          <w:rFonts w:ascii="Times New Roman" w:hAnsi="Times New Roman"/>
          <w:b/>
          <w:sz w:val="22"/>
          <w:szCs w:val="22"/>
        </w:rPr>
        <w:t>Mackey</w:t>
      </w:r>
      <w:r w:rsidRPr="000D268C">
        <w:rPr>
          <w:rFonts w:ascii="Times New Roman" w:hAnsi="Times New Roman"/>
          <w:b/>
          <w:sz w:val="22"/>
          <w:szCs w:val="22"/>
        </w:rPr>
        <w:t>)</w:t>
      </w:r>
      <w:r w:rsidR="00FE273F" w:rsidRPr="000D268C">
        <w:rPr>
          <w:rFonts w:ascii="Times New Roman" w:hAnsi="Times New Roman"/>
          <w:sz w:val="22"/>
          <w:szCs w:val="22"/>
        </w:rPr>
        <w:t xml:space="preserve"> </w:t>
      </w:r>
      <w:r w:rsidR="00FD088F">
        <w:rPr>
          <w:rFonts w:ascii="Times New Roman" w:hAnsi="Times New Roman"/>
          <w:sz w:val="22"/>
          <w:szCs w:val="22"/>
        </w:rPr>
        <w:t>–</w:t>
      </w:r>
    </w:p>
    <w:p w14:paraId="276F40A5" w14:textId="4415A7DB" w:rsidR="004E6AA0" w:rsidRDefault="000D268C" w:rsidP="00FD088F">
      <w:pPr>
        <w:pStyle w:val="ListParagraph"/>
        <w:ind w:left="360"/>
        <w:rPr>
          <w:rFonts w:ascii="Times New Roman" w:hAnsi="Times New Roman"/>
          <w:sz w:val="22"/>
          <w:szCs w:val="22"/>
        </w:rPr>
      </w:pPr>
      <w:r w:rsidRPr="000D268C">
        <w:rPr>
          <w:rFonts w:ascii="Times New Roman" w:hAnsi="Times New Roman"/>
          <w:sz w:val="22"/>
          <w:szCs w:val="22"/>
        </w:rPr>
        <w:t xml:space="preserve"> </w:t>
      </w:r>
    </w:p>
    <w:p w14:paraId="7871DE2E" w14:textId="77777777" w:rsidR="007D1B92" w:rsidRPr="000D268C" w:rsidRDefault="007D1B92" w:rsidP="007D1B92">
      <w:pPr>
        <w:pStyle w:val="ListParagraph"/>
        <w:numPr>
          <w:ilvl w:val="0"/>
          <w:numId w:val="1"/>
        </w:numPr>
        <w:rPr>
          <w:rFonts w:ascii="Times New Roman" w:hAnsi="Times New Roman"/>
          <w:b/>
          <w:sz w:val="22"/>
          <w:szCs w:val="22"/>
        </w:rPr>
      </w:pPr>
      <w:r w:rsidRPr="000D268C">
        <w:rPr>
          <w:rFonts w:ascii="Times New Roman" w:hAnsi="Times New Roman"/>
          <w:b/>
          <w:sz w:val="22"/>
          <w:szCs w:val="22"/>
        </w:rPr>
        <w:t>Action Items</w:t>
      </w:r>
    </w:p>
    <w:p w14:paraId="56DD5ED4" w14:textId="77777777" w:rsidR="00AD0B6F" w:rsidRPr="00F07112" w:rsidRDefault="007D1B92" w:rsidP="00AD0B6F">
      <w:pPr>
        <w:pStyle w:val="ListParagraph"/>
        <w:numPr>
          <w:ilvl w:val="1"/>
          <w:numId w:val="1"/>
        </w:numPr>
        <w:rPr>
          <w:rFonts w:ascii="Times New Roman" w:hAnsi="Times New Roman"/>
          <w:b/>
          <w:i/>
          <w:sz w:val="22"/>
          <w:szCs w:val="22"/>
        </w:rPr>
      </w:pPr>
      <w:r w:rsidRPr="000D268C">
        <w:rPr>
          <w:rFonts w:ascii="Times New Roman" w:hAnsi="Times New Roman"/>
          <w:b/>
          <w:sz w:val="22"/>
          <w:szCs w:val="22"/>
        </w:rPr>
        <w:t>NWW</w:t>
      </w:r>
    </w:p>
    <w:p w14:paraId="37648055" w14:textId="58D536B6" w:rsidR="00F07112" w:rsidRPr="002061B2" w:rsidRDefault="00F07112" w:rsidP="00F07112">
      <w:pPr>
        <w:pStyle w:val="ListParagraph"/>
        <w:numPr>
          <w:ilvl w:val="2"/>
          <w:numId w:val="1"/>
        </w:numPr>
        <w:rPr>
          <w:rFonts w:ascii="Times New Roman" w:hAnsi="Times New Roman"/>
          <w:b/>
          <w:i/>
          <w:sz w:val="22"/>
          <w:szCs w:val="22"/>
        </w:rPr>
      </w:pPr>
      <w:r w:rsidRPr="006911F2">
        <w:rPr>
          <w:rFonts w:ascii="Times New Roman" w:hAnsi="Times New Roman"/>
          <w:b/>
          <w:sz w:val="22"/>
          <w:szCs w:val="22"/>
        </w:rPr>
        <w:t>[October 19] Fish Count Program –</w:t>
      </w:r>
      <w:r w:rsidRPr="006911F2">
        <w:rPr>
          <w:rFonts w:ascii="Times New Roman" w:hAnsi="Times New Roman"/>
          <w:sz w:val="22"/>
          <w:szCs w:val="22"/>
        </w:rPr>
        <w:t xml:space="preserve"> ACTION: Peery/Kovalchuk will send out the QAQC plan to the group.</w:t>
      </w:r>
      <w:r w:rsidR="006B6F3A">
        <w:rPr>
          <w:rFonts w:ascii="Times New Roman" w:hAnsi="Times New Roman"/>
          <w:sz w:val="22"/>
          <w:szCs w:val="22"/>
        </w:rPr>
        <w:t xml:space="preserve">  Per our Contracting Division, the QC Plan is considered proprietary information of the Contractor and cannot be released.  </w:t>
      </w:r>
    </w:p>
    <w:p w14:paraId="3A6995A1" w14:textId="4D3F2E8C" w:rsidR="00AD0B6F" w:rsidRPr="000D268C" w:rsidRDefault="00AD0B6F" w:rsidP="00EA3CBA">
      <w:pPr>
        <w:pStyle w:val="ListParagraph"/>
        <w:ind w:left="1224"/>
        <w:rPr>
          <w:rFonts w:ascii="Times New Roman" w:hAnsi="Times New Roman"/>
          <w:i/>
          <w:sz w:val="22"/>
          <w:szCs w:val="22"/>
        </w:rPr>
      </w:pPr>
    </w:p>
    <w:p w14:paraId="27127582" w14:textId="5DE2BA2F" w:rsidR="00AB2DD7" w:rsidRPr="00AB2DD7" w:rsidRDefault="007D1B92" w:rsidP="00AB2DD7">
      <w:pPr>
        <w:pStyle w:val="ListParagraph"/>
        <w:numPr>
          <w:ilvl w:val="1"/>
          <w:numId w:val="1"/>
        </w:numPr>
        <w:rPr>
          <w:rFonts w:ascii="Times New Roman" w:hAnsi="Times New Roman"/>
          <w:b/>
          <w:sz w:val="22"/>
          <w:szCs w:val="22"/>
        </w:rPr>
      </w:pPr>
      <w:r w:rsidRPr="000D268C">
        <w:rPr>
          <w:rFonts w:ascii="Times New Roman" w:hAnsi="Times New Roman"/>
          <w:b/>
          <w:sz w:val="22"/>
          <w:szCs w:val="22"/>
        </w:rPr>
        <w:t>NWP</w:t>
      </w:r>
    </w:p>
    <w:p w14:paraId="483093BC" w14:textId="0C5E32AB" w:rsidR="00F07112" w:rsidRDefault="00F07112" w:rsidP="00AB2DD7">
      <w:pPr>
        <w:pStyle w:val="ListParagraph"/>
        <w:numPr>
          <w:ilvl w:val="2"/>
          <w:numId w:val="1"/>
        </w:numPr>
        <w:rPr>
          <w:rFonts w:ascii="Times New Roman" w:hAnsi="Times New Roman"/>
          <w:sz w:val="22"/>
          <w:szCs w:val="22"/>
        </w:rPr>
      </w:pPr>
      <w:r w:rsidRPr="00F07112">
        <w:rPr>
          <w:rFonts w:ascii="Times New Roman" w:hAnsi="Times New Roman"/>
          <w:b/>
          <w:sz w:val="22"/>
          <w:szCs w:val="22"/>
        </w:rPr>
        <w:t xml:space="preserve">[October 19] </w:t>
      </w:r>
      <w:r>
        <w:rPr>
          <w:rFonts w:ascii="Times New Roman" w:hAnsi="Times New Roman"/>
          <w:b/>
          <w:sz w:val="22"/>
          <w:szCs w:val="22"/>
        </w:rPr>
        <w:t xml:space="preserve">BON </w:t>
      </w:r>
      <w:r w:rsidRPr="00F07112">
        <w:rPr>
          <w:rFonts w:ascii="Times New Roman" w:hAnsi="Times New Roman"/>
          <w:b/>
          <w:sz w:val="22"/>
          <w:szCs w:val="22"/>
        </w:rPr>
        <w:t>LFS -</w:t>
      </w:r>
      <w:r>
        <w:rPr>
          <w:rFonts w:ascii="Times New Roman" w:hAnsi="Times New Roman"/>
          <w:sz w:val="22"/>
          <w:szCs w:val="22"/>
        </w:rPr>
        <w:t xml:space="preserve"> </w:t>
      </w:r>
      <w:r w:rsidRPr="00F07112">
        <w:rPr>
          <w:rFonts w:ascii="Times New Roman" w:hAnsi="Times New Roman"/>
          <w:sz w:val="22"/>
          <w:szCs w:val="22"/>
        </w:rPr>
        <w:t>ACTION: Hausmann will follow up with Schlenker on the hydrologic conditions of welding the hatch.</w:t>
      </w:r>
    </w:p>
    <w:p w14:paraId="0F116DB4" w14:textId="237F0009" w:rsidR="00F07112" w:rsidRPr="00F07112" w:rsidRDefault="00F07112" w:rsidP="00AB2DD7">
      <w:pPr>
        <w:pStyle w:val="ListParagraph"/>
        <w:numPr>
          <w:ilvl w:val="2"/>
          <w:numId w:val="1"/>
        </w:numPr>
        <w:rPr>
          <w:rFonts w:ascii="Times New Roman" w:hAnsi="Times New Roman"/>
          <w:sz w:val="22"/>
          <w:szCs w:val="22"/>
        </w:rPr>
      </w:pPr>
      <w:r w:rsidRPr="00F07112">
        <w:rPr>
          <w:rFonts w:ascii="Times New Roman" w:hAnsi="Times New Roman"/>
          <w:b/>
          <w:sz w:val="22"/>
          <w:szCs w:val="22"/>
        </w:rPr>
        <w:t>[October 19] TDA Spillway MRER</w:t>
      </w:r>
      <w:r>
        <w:rPr>
          <w:rFonts w:ascii="Times New Roman" w:hAnsi="Times New Roman"/>
          <w:sz w:val="22"/>
          <w:szCs w:val="22"/>
        </w:rPr>
        <w:t xml:space="preserve"> - </w:t>
      </w:r>
      <w:r w:rsidRPr="00F07112">
        <w:rPr>
          <w:rFonts w:ascii="Times New Roman" w:hAnsi="Times New Roman"/>
          <w:sz w:val="22"/>
          <w:szCs w:val="22"/>
        </w:rPr>
        <w:t>ACTION: Rerecich will follow up with Trachtenbarg about the status of the MRER and the cost benefit ratio.</w:t>
      </w:r>
    </w:p>
    <w:p w14:paraId="5DA6774C" w14:textId="7AF27EE1" w:rsidR="00A403DE" w:rsidRPr="00691725" w:rsidRDefault="00A403DE" w:rsidP="000229EA">
      <w:pPr>
        <w:ind w:left="1224"/>
        <w:contextualSpacing/>
        <w:rPr>
          <w:rFonts w:ascii="Times New Roman" w:hAnsi="Times New Roman"/>
          <w:i/>
          <w:sz w:val="22"/>
          <w:szCs w:val="22"/>
        </w:rPr>
      </w:pPr>
    </w:p>
    <w:p w14:paraId="0CF0FFBF" w14:textId="77777777" w:rsidR="0071394E" w:rsidRPr="000D268C" w:rsidRDefault="001A7ACB" w:rsidP="00C47314">
      <w:pPr>
        <w:pStyle w:val="ListParagraph"/>
        <w:numPr>
          <w:ilvl w:val="1"/>
          <w:numId w:val="1"/>
        </w:numPr>
        <w:tabs>
          <w:tab w:val="left" w:pos="900"/>
        </w:tabs>
        <w:rPr>
          <w:rFonts w:ascii="Times New Roman" w:hAnsi="Times New Roman"/>
          <w:b/>
          <w:sz w:val="22"/>
          <w:szCs w:val="22"/>
        </w:rPr>
      </w:pPr>
      <w:r w:rsidRPr="000D268C">
        <w:rPr>
          <w:rFonts w:ascii="Times New Roman" w:hAnsi="Times New Roman"/>
          <w:b/>
          <w:sz w:val="22"/>
          <w:szCs w:val="22"/>
        </w:rPr>
        <w:t>Completed Action Items or to be discussed later in the agenda</w:t>
      </w:r>
    </w:p>
    <w:p w14:paraId="716742DC" w14:textId="2EEDF714" w:rsidR="00F07112" w:rsidRPr="00186CA2" w:rsidRDefault="00F07112" w:rsidP="00186CA2">
      <w:pPr>
        <w:pStyle w:val="ListParagraph"/>
        <w:numPr>
          <w:ilvl w:val="2"/>
          <w:numId w:val="1"/>
        </w:numPr>
        <w:rPr>
          <w:rFonts w:ascii="Times New Roman" w:hAnsi="Times New Roman"/>
          <w:sz w:val="22"/>
          <w:szCs w:val="22"/>
        </w:rPr>
      </w:pPr>
      <w:r>
        <w:rPr>
          <w:rFonts w:ascii="Times New Roman" w:hAnsi="Times New Roman"/>
          <w:b/>
          <w:sz w:val="22"/>
          <w:szCs w:val="22"/>
        </w:rPr>
        <w:t xml:space="preserve">[September 19] TDA AWS- </w:t>
      </w:r>
      <w:r w:rsidRPr="009F7C6F">
        <w:rPr>
          <w:rFonts w:ascii="Times New Roman" w:hAnsi="Times New Roman"/>
          <w:sz w:val="22"/>
          <w:szCs w:val="22"/>
        </w:rPr>
        <w:t xml:space="preserve">ACTION: Cordie will find out about the details </w:t>
      </w:r>
      <w:r>
        <w:rPr>
          <w:rFonts w:ascii="Times New Roman" w:hAnsi="Times New Roman"/>
          <w:sz w:val="22"/>
          <w:szCs w:val="22"/>
        </w:rPr>
        <w:t>associated with the follow-</w:t>
      </w:r>
      <w:r w:rsidRPr="009F7C6F">
        <w:rPr>
          <w:rFonts w:ascii="Times New Roman" w:hAnsi="Times New Roman"/>
          <w:sz w:val="22"/>
          <w:szCs w:val="22"/>
        </w:rPr>
        <w:t xml:space="preserve">on </w:t>
      </w:r>
      <w:r>
        <w:rPr>
          <w:rFonts w:ascii="Times New Roman" w:hAnsi="Times New Roman"/>
          <w:sz w:val="22"/>
          <w:szCs w:val="22"/>
        </w:rPr>
        <w:t xml:space="preserve">contract commissioning </w:t>
      </w:r>
      <w:r w:rsidRPr="009F7C6F">
        <w:rPr>
          <w:rFonts w:ascii="Times New Roman" w:hAnsi="Times New Roman"/>
          <w:sz w:val="22"/>
          <w:szCs w:val="22"/>
        </w:rPr>
        <w:t xml:space="preserve">testing. </w:t>
      </w:r>
      <w:r w:rsidR="00186CA2" w:rsidRPr="006911F2">
        <w:rPr>
          <w:rFonts w:ascii="Times New Roman" w:hAnsi="Times New Roman"/>
          <w:i/>
          <w:sz w:val="22"/>
          <w:szCs w:val="22"/>
        </w:rPr>
        <w:t>Status: Commissioning testing will be in the last two weeks of January and require only one day. Cordie will confirm one day or 24 hrs. Lorz asked about running the AWS for additional time beyond the one day test. The PDT is getting together to discuss this issue this month.</w:t>
      </w:r>
      <w:r w:rsidR="00186CA2" w:rsidRPr="006911F2">
        <w:rPr>
          <w:rFonts w:ascii="Times New Roman" w:hAnsi="Times New Roman"/>
          <w:sz w:val="22"/>
          <w:szCs w:val="22"/>
        </w:rPr>
        <w:t xml:space="preserve"> </w:t>
      </w:r>
      <w:r w:rsidR="00186CA2" w:rsidRPr="006911F2">
        <w:rPr>
          <w:rFonts w:ascii="Times New Roman" w:hAnsi="Times New Roman"/>
          <w:i/>
          <w:sz w:val="22"/>
          <w:szCs w:val="22"/>
        </w:rPr>
        <w:t xml:space="preserve">The AWS is currently out of service. </w:t>
      </w:r>
    </w:p>
    <w:p w14:paraId="217CE4A4" w14:textId="0DD497C5" w:rsidR="00F07112" w:rsidRPr="00AB2DD7" w:rsidRDefault="00F07112" w:rsidP="00F07112">
      <w:pPr>
        <w:pStyle w:val="ListParagraph"/>
        <w:numPr>
          <w:ilvl w:val="2"/>
          <w:numId w:val="1"/>
        </w:numPr>
        <w:rPr>
          <w:rFonts w:ascii="Times New Roman" w:hAnsi="Times New Roman"/>
          <w:b/>
          <w:sz w:val="22"/>
          <w:szCs w:val="22"/>
        </w:rPr>
      </w:pPr>
      <w:r>
        <w:rPr>
          <w:rFonts w:ascii="Times New Roman" w:hAnsi="Times New Roman"/>
          <w:b/>
          <w:sz w:val="22"/>
          <w:szCs w:val="22"/>
        </w:rPr>
        <w:t xml:space="preserve">[September 19]COE Temperature Profile Strings - </w:t>
      </w:r>
      <w:r>
        <w:rPr>
          <w:rFonts w:ascii="Times New Roman" w:hAnsi="Times New Roman"/>
          <w:sz w:val="22"/>
          <w:szCs w:val="22"/>
        </w:rPr>
        <w:t>ACTION: Kovalchuk will find out when the report is expected.</w:t>
      </w:r>
      <w:r w:rsidR="00186CA2" w:rsidRPr="00186CA2">
        <w:rPr>
          <w:rFonts w:ascii="Times New Roman" w:hAnsi="Times New Roman"/>
          <w:i/>
          <w:sz w:val="22"/>
          <w:szCs w:val="22"/>
        </w:rPr>
        <w:t xml:space="preserve"> </w:t>
      </w:r>
      <w:r w:rsidR="00186CA2" w:rsidRPr="006911F2">
        <w:rPr>
          <w:rFonts w:ascii="Times New Roman" w:hAnsi="Times New Roman"/>
          <w:i/>
          <w:sz w:val="22"/>
          <w:szCs w:val="22"/>
        </w:rPr>
        <w:t>Status: The report is scheduled to be out in December.</w:t>
      </w:r>
    </w:p>
    <w:p w14:paraId="273C93AF" w14:textId="4F5C1EA6" w:rsidR="0012767D" w:rsidRPr="00EB2913" w:rsidRDefault="00F07112" w:rsidP="00F07112">
      <w:pPr>
        <w:pStyle w:val="ListParagraph"/>
        <w:numPr>
          <w:ilvl w:val="2"/>
          <w:numId w:val="1"/>
        </w:numPr>
        <w:rPr>
          <w:rFonts w:ascii="Times New Roman" w:hAnsi="Times New Roman"/>
          <w:b/>
          <w:sz w:val="22"/>
          <w:szCs w:val="22"/>
        </w:rPr>
      </w:pPr>
      <w:r>
        <w:rPr>
          <w:rFonts w:ascii="Times New Roman" w:hAnsi="Times New Roman"/>
          <w:b/>
          <w:sz w:val="22"/>
          <w:szCs w:val="22"/>
        </w:rPr>
        <w:t xml:space="preserve"> </w:t>
      </w:r>
      <w:r w:rsidR="0012767D">
        <w:rPr>
          <w:rFonts w:ascii="Times New Roman" w:hAnsi="Times New Roman"/>
          <w:b/>
          <w:sz w:val="22"/>
          <w:szCs w:val="22"/>
        </w:rPr>
        <w:t xml:space="preserve">[August 19] Shad dissuasion - </w:t>
      </w:r>
      <w:r w:rsidR="0012767D" w:rsidRPr="00AB2DD7">
        <w:rPr>
          <w:rFonts w:ascii="Times New Roman" w:hAnsi="Times New Roman"/>
          <w:sz w:val="22"/>
          <w:szCs w:val="22"/>
        </w:rPr>
        <w:t>ACTION: BPA will look into the shad research supported by BPA.</w:t>
      </w:r>
      <w:r w:rsidR="0012767D">
        <w:rPr>
          <w:rFonts w:ascii="Times New Roman" w:hAnsi="Times New Roman"/>
          <w:sz w:val="22"/>
          <w:szCs w:val="22"/>
        </w:rPr>
        <w:t xml:space="preserve"> </w:t>
      </w:r>
      <w:r w:rsidR="0012767D" w:rsidRPr="0012767D">
        <w:rPr>
          <w:rFonts w:ascii="Times New Roman" w:hAnsi="Times New Roman"/>
          <w:i/>
          <w:sz w:val="22"/>
          <w:szCs w:val="22"/>
        </w:rPr>
        <w:t>Status: See 4.0</w:t>
      </w:r>
      <w:r w:rsidR="0012767D">
        <w:rPr>
          <w:rFonts w:ascii="Times New Roman" w:hAnsi="Times New Roman"/>
          <w:sz w:val="22"/>
          <w:szCs w:val="22"/>
        </w:rPr>
        <w:t xml:space="preserve">. </w:t>
      </w:r>
    </w:p>
    <w:p w14:paraId="59FA6BE0" w14:textId="77777777" w:rsidR="0012767D" w:rsidRPr="00E40CDB" w:rsidRDefault="0012767D" w:rsidP="0012767D">
      <w:pPr>
        <w:pStyle w:val="ListParagraph"/>
        <w:numPr>
          <w:ilvl w:val="2"/>
          <w:numId w:val="1"/>
        </w:numPr>
        <w:rPr>
          <w:rFonts w:ascii="Times New Roman" w:hAnsi="Times New Roman"/>
          <w:b/>
          <w:sz w:val="22"/>
          <w:szCs w:val="22"/>
        </w:rPr>
      </w:pPr>
      <w:r>
        <w:rPr>
          <w:rFonts w:ascii="Times New Roman" w:hAnsi="Times New Roman"/>
          <w:b/>
          <w:sz w:val="22"/>
          <w:szCs w:val="22"/>
        </w:rPr>
        <w:t xml:space="preserve">[August 19] Shad dissuasion - </w:t>
      </w:r>
      <w:r w:rsidRPr="00AB2DD7">
        <w:rPr>
          <w:rFonts w:ascii="Times New Roman" w:hAnsi="Times New Roman"/>
          <w:sz w:val="22"/>
          <w:szCs w:val="22"/>
        </w:rPr>
        <w:t>ACTION: The States will discuss removing juvenile shad at the JBS facilities internally.</w:t>
      </w:r>
      <w:r>
        <w:rPr>
          <w:rFonts w:ascii="Times New Roman" w:hAnsi="Times New Roman"/>
          <w:sz w:val="22"/>
          <w:szCs w:val="22"/>
        </w:rPr>
        <w:t xml:space="preserve"> </w:t>
      </w:r>
      <w:r w:rsidRPr="0012767D">
        <w:rPr>
          <w:rFonts w:ascii="Times New Roman" w:hAnsi="Times New Roman"/>
          <w:i/>
          <w:sz w:val="22"/>
          <w:szCs w:val="22"/>
        </w:rPr>
        <w:t>Status: See 4.0</w:t>
      </w:r>
      <w:r>
        <w:rPr>
          <w:rFonts w:ascii="Times New Roman" w:hAnsi="Times New Roman"/>
          <w:sz w:val="22"/>
          <w:szCs w:val="22"/>
        </w:rPr>
        <w:t>.</w:t>
      </w:r>
    </w:p>
    <w:p w14:paraId="6C2C8051" w14:textId="25D0088D" w:rsidR="001817D0" w:rsidRPr="000D268C" w:rsidRDefault="001817D0" w:rsidP="0071394E">
      <w:pPr>
        <w:pStyle w:val="ListParagraph"/>
        <w:tabs>
          <w:tab w:val="left" w:pos="900"/>
        </w:tabs>
        <w:ind w:left="1224"/>
        <w:rPr>
          <w:rFonts w:ascii="Times New Roman" w:hAnsi="Times New Roman"/>
          <w:b/>
          <w:sz w:val="22"/>
          <w:szCs w:val="22"/>
        </w:rPr>
      </w:pPr>
    </w:p>
    <w:p w14:paraId="088106B8" w14:textId="2389B9B2" w:rsidR="00EF074A" w:rsidRPr="000D268C" w:rsidRDefault="00720FC7" w:rsidP="00C47314">
      <w:pPr>
        <w:pStyle w:val="ListParagraph"/>
        <w:numPr>
          <w:ilvl w:val="0"/>
          <w:numId w:val="1"/>
        </w:numPr>
        <w:rPr>
          <w:rFonts w:ascii="Times New Roman" w:hAnsi="Times New Roman"/>
          <w:b/>
          <w:sz w:val="22"/>
          <w:szCs w:val="22"/>
        </w:rPr>
      </w:pPr>
      <w:r w:rsidRPr="000D268C">
        <w:rPr>
          <w:rFonts w:ascii="Times New Roman" w:hAnsi="Times New Roman"/>
          <w:b/>
          <w:sz w:val="22"/>
          <w:szCs w:val="22"/>
        </w:rPr>
        <w:t>Updates</w:t>
      </w:r>
    </w:p>
    <w:p w14:paraId="58EB6CFA" w14:textId="77777777" w:rsidR="00720FC7" w:rsidRPr="000D268C" w:rsidRDefault="00720FC7" w:rsidP="00C47314">
      <w:pPr>
        <w:pStyle w:val="ListParagraph"/>
        <w:numPr>
          <w:ilvl w:val="1"/>
          <w:numId w:val="1"/>
        </w:numPr>
        <w:rPr>
          <w:rFonts w:ascii="Times New Roman" w:hAnsi="Times New Roman"/>
          <w:b/>
          <w:sz w:val="22"/>
          <w:szCs w:val="22"/>
        </w:rPr>
      </w:pPr>
      <w:r w:rsidRPr="000D268C">
        <w:rPr>
          <w:rFonts w:ascii="Times New Roman" w:hAnsi="Times New Roman"/>
          <w:b/>
          <w:sz w:val="22"/>
          <w:szCs w:val="22"/>
        </w:rPr>
        <w:t>NWW</w:t>
      </w:r>
    </w:p>
    <w:p w14:paraId="4D8E491C" w14:textId="29C70260" w:rsidR="00F65C7C" w:rsidRPr="000D268C" w:rsidRDefault="004D5995" w:rsidP="00C47314">
      <w:pPr>
        <w:pStyle w:val="ListParagraph"/>
        <w:numPr>
          <w:ilvl w:val="2"/>
          <w:numId w:val="1"/>
        </w:numPr>
        <w:rPr>
          <w:rFonts w:ascii="Times New Roman" w:hAnsi="Times New Roman"/>
          <w:b/>
          <w:sz w:val="22"/>
          <w:szCs w:val="22"/>
        </w:rPr>
      </w:pPr>
      <w:r w:rsidRPr="000D268C">
        <w:rPr>
          <w:rFonts w:ascii="Times New Roman" w:hAnsi="Times New Roman"/>
          <w:sz w:val="22"/>
          <w:szCs w:val="22"/>
        </w:rPr>
        <w:t xml:space="preserve"> </w:t>
      </w:r>
      <w:r w:rsidR="001A7ACB" w:rsidRPr="000D268C">
        <w:rPr>
          <w:rFonts w:ascii="Times New Roman" w:hAnsi="Times New Roman"/>
          <w:sz w:val="22"/>
          <w:szCs w:val="22"/>
        </w:rPr>
        <w:t>Upcoming maintenance/construction/research activities.</w:t>
      </w:r>
    </w:p>
    <w:p w14:paraId="5AEAC487" w14:textId="77777777" w:rsidR="00FF1A2D" w:rsidRPr="00C61632" w:rsidRDefault="00E230B0" w:rsidP="00FF1A2D">
      <w:pPr>
        <w:pStyle w:val="ListParagraph"/>
        <w:numPr>
          <w:ilvl w:val="3"/>
          <w:numId w:val="1"/>
        </w:numPr>
        <w:rPr>
          <w:rFonts w:ascii="Times New Roman" w:hAnsi="Times New Roman"/>
          <w:b/>
          <w:sz w:val="22"/>
        </w:rPr>
      </w:pPr>
      <w:r w:rsidRPr="000D268C">
        <w:rPr>
          <w:rFonts w:ascii="Times New Roman" w:hAnsi="Times New Roman"/>
          <w:sz w:val="22"/>
          <w:szCs w:val="22"/>
        </w:rPr>
        <w:t xml:space="preserve">FPOM outages schedule </w:t>
      </w:r>
      <w:r w:rsidR="007D413C" w:rsidRPr="000D268C">
        <w:rPr>
          <w:rFonts w:ascii="Times New Roman" w:hAnsi="Times New Roman"/>
          <w:sz w:val="22"/>
          <w:szCs w:val="22"/>
        </w:rPr>
        <w:t>(Setter)</w:t>
      </w:r>
    </w:p>
    <w:p w14:paraId="16619BBF" w14:textId="7465CE40" w:rsidR="00EA17E0" w:rsidRPr="00341674" w:rsidRDefault="00EA17E0" w:rsidP="00FF1A2D">
      <w:pPr>
        <w:pStyle w:val="ListParagraph"/>
        <w:numPr>
          <w:ilvl w:val="3"/>
          <w:numId w:val="1"/>
        </w:numPr>
        <w:rPr>
          <w:rFonts w:ascii="Times New Roman" w:hAnsi="Times New Roman"/>
          <w:b/>
          <w:sz w:val="22"/>
          <w:szCs w:val="22"/>
        </w:rPr>
      </w:pPr>
      <w:r>
        <w:rPr>
          <w:rFonts w:ascii="Times New Roman" w:hAnsi="Times New Roman"/>
          <w:sz w:val="22"/>
          <w:szCs w:val="22"/>
        </w:rPr>
        <w:t>LWG Spillway PIT Construction Schedule update</w:t>
      </w:r>
    </w:p>
    <w:p w14:paraId="1B35A774" w14:textId="1D207398" w:rsidR="00EA17E0" w:rsidRPr="0085788B" w:rsidRDefault="00EA17E0" w:rsidP="00FF1A2D">
      <w:pPr>
        <w:pStyle w:val="ListParagraph"/>
        <w:numPr>
          <w:ilvl w:val="3"/>
          <w:numId w:val="1"/>
        </w:numPr>
        <w:rPr>
          <w:rFonts w:ascii="Times New Roman" w:hAnsi="Times New Roman"/>
          <w:b/>
          <w:sz w:val="22"/>
          <w:szCs w:val="22"/>
        </w:rPr>
      </w:pPr>
      <w:r>
        <w:rPr>
          <w:rFonts w:ascii="Times New Roman" w:hAnsi="Times New Roman"/>
          <w:sz w:val="22"/>
          <w:szCs w:val="22"/>
        </w:rPr>
        <w:t>2019 Barge and Raceway TDG during spring spill</w:t>
      </w:r>
    </w:p>
    <w:p w14:paraId="4C39160C" w14:textId="450FB62E" w:rsidR="0085788B" w:rsidRPr="000D268C" w:rsidRDefault="0085788B" w:rsidP="00FF1A2D">
      <w:pPr>
        <w:pStyle w:val="ListParagraph"/>
        <w:numPr>
          <w:ilvl w:val="3"/>
          <w:numId w:val="1"/>
        </w:numPr>
        <w:rPr>
          <w:rFonts w:ascii="Times New Roman" w:hAnsi="Times New Roman"/>
          <w:b/>
          <w:sz w:val="22"/>
          <w:szCs w:val="22"/>
        </w:rPr>
      </w:pPr>
      <w:r>
        <w:rPr>
          <w:rFonts w:ascii="Times New Roman" w:hAnsi="Times New Roman"/>
          <w:sz w:val="22"/>
          <w:szCs w:val="22"/>
        </w:rPr>
        <w:t>Winter dewatering schedules</w:t>
      </w:r>
    </w:p>
    <w:p w14:paraId="63C4B6E0" w14:textId="04D61A24" w:rsidR="00BD140E" w:rsidRPr="000D268C" w:rsidRDefault="00BD140E" w:rsidP="00BA5353">
      <w:pPr>
        <w:pStyle w:val="ListParagraph"/>
        <w:ind w:left="1728"/>
        <w:rPr>
          <w:rFonts w:ascii="Times New Roman" w:hAnsi="Times New Roman"/>
          <w:sz w:val="22"/>
          <w:szCs w:val="22"/>
        </w:rPr>
      </w:pPr>
    </w:p>
    <w:p w14:paraId="27CCE1F9" w14:textId="77777777" w:rsidR="00720FC7" w:rsidRPr="000D268C" w:rsidRDefault="00720FC7" w:rsidP="00C47314">
      <w:pPr>
        <w:pStyle w:val="ListParagraph"/>
        <w:numPr>
          <w:ilvl w:val="1"/>
          <w:numId w:val="1"/>
        </w:numPr>
        <w:rPr>
          <w:rFonts w:ascii="Times New Roman" w:hAnsi="Times New Roman"/>
          <w:b/>
          <w:sz w:val="22"/>
          <w:szCs w:val="22"/>
        </w:rPr>
      </w:pPr>
      <w:r w:rsidRPr="000D268C">
        <w:rPr>
          <w:rFonts w:ascii="Times New Roman" w:hAnsi="Times New Roman"/>
          <w:b/>
          <w:sz w:val="22"/>
          <w:szCs w:val="22"/>
        </w:rPr>
        <w:t>NWP</w:t>
      </w:r>
    </w:p>
    <w:p w14:paraId="2C614B56" w14:textId="7BDA7C39" w:rsidR="008410A9" w:rsidRPr="00EA3CBA" w:rsidRDefault="001A7ACB" w:rsidP="00EA3CBA">
      <w:pPr>
        <w:pStyle w:val="ListParagraph"/>
        <w:numPr>
          <w:ilvl w:val="2"/>
          <w:numId w:val="1"/>
        </w:numPr>
        <w:rPr>
          <w:rFonts w:ascii="Times New Roman" w:hAnsi="Times New Roman"/>
          <w:b/>
          <w:sz w:val="22"/>
          <w:szCs w:val="22"/>
        </w:rPr>
      </w:pPr>
      <w:r w:rsidRPr="000D268C">
        <w:rPr>
          <w:rFonts w:ascii="Times New Roman" w:hAnsi="Times New Roman"/>
          <w:sz w:val="22"/>
          <w:szCs w:val="22"/>
        </w:rPr>
        <w:t>Upcoming maintenance/construction/research activities.</w:t>
      </w:r>
      <w:r w:rsidR="008410A9" w:rsidRPr="00EA3CBA">
        <w:rPr>
          <w:rFonts w:ascii="Times New Roman" w:hAnsi="Times New Roman"/>
          <w:sz w:val="22"/>
          <w:szCs w:val="22"/>
        </w:rPr>
        <w:t xml:space="preserve"> </w:t>
      </w:r>
    </w:p>
    <w:p w14:paraId="65B382DB" w14:textId="77777777" w:rsidR="00CA7B94" w:rsidRDefault="00CA7B94" w:rsidP="00CA7B94">
      <w:pPr>
        <w:pStyle w:val="ListParagraph"/>
        <w:numPr>
          <w:ilvl w:val="3"/>
          <w:numId w:val="1"/>
        </w:numPr>
        <w:rPr>
          <w:rFonts w:ascii="Times New Roman" w:hAnsi="Times New Roman"/>
          <w:sz w:val="22"/>
          <w:szCs w:val="22"/>
        </w:rPr>
      </w:pPr>
      <w:r>
        <w:rPr>
          <w:rFonts w:ascii="Times New Roman" w:hAnsi="Times New Roman"/>
          <w:sz w:val="22"/>
          <w:szCs w:val="22"/>
        </w:rPr>
        <w:t>19BON18 MOC CI Subsidence Project</w:t>
      </w:r>
    </w:p>
    <w:p w14:paraId="31C56ED8" w14:textId="7E3A1B0C" w:rsidR="00970D84" w:rsidRDefault="00970D84" w:rsidP="00CA7B94">
      <w:pPr>
        <w:pStyle w:val="ListParagraph"/>
        <w:numPr>
          <w:ilvl w:val="3"/>
          <w:numId w:val="1"/>
        </w:numPr>
        <w:rPr>
          <w:rFonts w:ascii="Times New Roman" w:hAnsi="Times New Roman"/>
          <w:sz w:val="22"/>
          <w:szCs w:val="22"/>
        </w:rPr>
      </w:pPr>
      <w:r>
        <w:rPr>
          <w:rFonts w:ascii="Times New Roman" w:hAnsi="Times New Roman"/>
          <w:sz w:val="22"/>
          <w:szCs w:val="22"/>
        </w:rPr>
        <w:t>19BON56 MOC PH2 OWS installation</w:t>
      </w:r>
    </w:p>
    <w:p w14:paraId="69C6BB5F" w14:textId="1A4230B2" w:rsidR="00D979CD" w:rsidRDefault="00D979CD" w:rsidP="00CA7B94">
      <w:pPr>
        <w:pStyle w:val="ListParagraph"/>
        <w:numPr>
          <w:ilvl w:val="3"/>
          <w:numId w:val="1"/>
        </w:numPr>
        <w:rPr>
          <w:rFonts w:ascii="Times New Roman" w:hAnsi="Times New Roman"/>
          <w:sz w:val="22"/>
          <w:szCs w:val="22"/>
        </w:rPr>
      </w:pPr>
      <w:r>
        <w:rPr>
          <w:rFonts w:ascii="Times New Roman" w:hAnsi="Times New Roman"/>
          <w:sz w:val="22"/>
          <w:szCs w:val="22"/>
        </w:rPr>
        <w:lastRenderedPageBreak/>
        <w:t>19BON62 MOC CI ladder dewatering for PIT work</w:t>
      </w:r>
    </w:p>
    <w:p w14:paraId="7F6708E4" w14:textId="2ECD16C7" w:rsidR="00D979CD" w:rsidRDefault="00D979CD" w:rsidP="00824AE3">
      <w:pPr>
        <w:pStyle w:val="ListParagraph"/>
        <w:numPr>
          <w:ilvl w:val="3"/>
          <w:numId w:val="1"/>
        </w:numPr>
        <w:rPr>
          <w:rFonts w:ascii="Times New Roman" w:hAnsi="Times New Roman"/>
          <w:sz w:val="22"/>
          <w:szCs w:val="22"/>
        </w:rPr>
      </w:pPr>
      <w:r>
        <w:rPr>
          <w:rFonts w:ascii="Times New Roman" w:hAnsi="Times New Roman"/>
          <w:sz w:val="22"/>
          <w:szCs w:val="22"/>
        </w:rPr>
        <w:t>15TDA08 MOC Transformer Installation</w:t>
      </w:r>
    </w:p>
    <w:p w14:paraId="320F3960" w14:textId="7A6D964F" w:rsidR="00824AE3" w:rsidRDefault="009F031E" w:rsidP="00824AE3">
      <w:pPr>
        <w:pStyle w:val="ListParagraph"/>
        <w:numPr>
          <w:ilvl w:val="3"/>
          <w:numId w:val="1"/>
        </w:numPr>
        <w:rPr>
          <w:rFonts w:ascii="Times New Roman" w:hAnsi="Times New Roman"/>
          <w:sz w:val="22"/>
          <w:szCs w:val="22"/>
        </w:rPr>
      </w:pPr>
      <w:r>
        <w:rPr>
          <w:rFonts w:ascii="Times New Roman" w:hAnsi="Times New Roman"/>
          <w:sz w:val="22"/>
          <w:szCs w:val="22"/>
        </w:rPr>
        <w:t>19</w:t>
      </w:r>
      <w:r w:rsidR="00824AE3" w:rsidRPr="00824AE3">
        <w:rPr>
          <w:rFonts w:ascii="Times New Roman" w:hAnsi="Times New Roman"/>
          <w:sz w:val="22"/>
          <w:szCs w:val="22"/>
        </w:rPr>
        <w:t>TDA04 MOC Crane rail Replacement</w:t>
      </w:r>
    </w:p>
    <w:p w14:paraId="7852E9D6" w14:textId="0B55C1BA" w:rsidR="00D979CD" w:rsidRDefault="00D979CD" w:rsidP="00824AE3">
      <w:pPr>
        <w:pStyle w:val="ListParagraph"/>
        <w:numPr>
          <w:ilvl w:val="3"/>
          <w:numId w:val="1"/>
        </w:numPr>
        <w:rPr>
          <w:rFonts w:ascii="Times New Roman" w:hAnsi="Times New Roman"/>
          <w:sz w:val="22"/>
          <w:szCs w:val="22"/>
        </w:rPr>
      </w:pPr>
      <w:r>
        <w:rPr>
          <w:rFonts w:ascii="Times New Roman" w:hAnsi="Times New Roman"/>
          <w:sz w:val="22"/>
          <w:szCs w:val="22"/>
        </w:rPr>
        <w:t>19TDA17 MOC Fish Unit outage for FUB</w:t>
      </w:r>
    </w:p>
    <w:p w14:paraId="31B86DB7" w14:textId="77630FA1" w:rsidR="00D979CD" w:rsidRPr="00824AE3" w:rsidRDefault="00D979CD" w:rsidP="00824AE3">
      <w:pPr>
        <w:pStyle w:val="ListParagraph"/>
        <w:numPr>
          <w:ilvl w:val="3"/>
          <w:numId w:val="1"/>
        </w:numPr>
        <w:rPr>
          <w:rFonts w:ascii="Times New Roman" w:hAnsi="Times New Roman"/>
          <w:sz w:val="22"/>
          <w:szCs w:val="22"/>
        </w:rPr>
      </w:pPr>
      <w:r>
        <w:rPr>
          <w:rFonts w:ascii="Times New Roman" w:hAnsi="Times New Roman"/>
          <w:sz w:val="22"/>
          <w:szCs w:val="22"/>
        </w:rPr>
        <w:t>19TDA18 MOC Fish Unit exciter work FUB</w:t>
      </w:r>
    </w:p>
    <w:p w14:paraId="738D1092" w14:textId="72EC2EA7" w:rsidR="00824AE3" w:rsidRPr="00B32D17" w:rsidRDefault="00D979CD" w:rsidP="00824AE3">
      <w:pPr>
        <w:pStyle w:val="ListParagraph"/>
        <w:numPr>
          <w:ilvl w:val="3"/>
          <w:numId w:val="1"/>
        </w:numPr>
        <w:rPr>
          <w:rFonts w:ascii="Times New Roman" w:hAnsi="Times New Roman"/>
          <w:b/>
          <w:sz w:val="22"/>
          <w:szCs w:val="22"/>
        </w:rPr>
      </w:pPr>
      <w:r>
        <w:rPr>
          <w:rFonts w:ascii="Times New Roman" w:hAnsi="Times New Roman"/>
          <w:sz w:val="22"/>
          <w:szCs w:val="22"/>
        </w:rPr>
        <w:t>18</w:t>
      </w:r>
      <w:r w:rsidR="00824AE3">
        <w:rPr>
          <w:rFonts w:ascii="Times New Roman" w:hAnsi="Times New Roman"/>
          <w:sz w:val="22"/>
          <w:szCs w:val="22"/>
        </w:rPr>
        <w:t>JDA08 MOC Line 1 outage – Bushing replacement</w:t>
      </w:r>
    </w:p>
    <w:p w14:paraId="14CA7103" w14:textId="77479585" w:rsidR="00F07112" w:rsidRDefault="00F07112" w:rsidP="00824AE3">
      <w:pPr>
        <w:pStyle w:val="ListParagraph"/>
        <w:numPr>
          <w:ilvl w:val="2"/>
          <w:numId w:val="1"/>
        </w:numPr>
        <w:rPr>
          <w:rFonts w:ascii="Times New Roman" w:hAnsi="Times New Roman"/>
          <w:sz w:val="22"/>
          <w:szCs w:val="22"/>
        </w:rPr>
      </w:pPr>
      <w:r>
        <w:rPr>
          <w:rFonts w:ascii="Times New Roman" w:hAnsi="Times New Roman"/>
          <w:sz w:val="22"/>
          <w:szCs w:val="22"/>
        </w:rPr>
        <w:t>Temperature Profile Strings Report</w:t>
      </w:r>
    </w:p>
    <w:p w14:paraId="1931B6AF" w14:textId="79E3FCC0" w:rsidR="0071033D" w:rsidRDefault="0071033D" w:rsidP="00824AE3">
      <w:pPr>
        <w:pStyle w:val="ListParagraph"/>
        <w:numPr>
          <w:ilvl w:val="2"/>
          <w:numId w:val="1"/>
        </w:numPr>
        <w:rPr>
          <w:rFonts w:ascii="Times New Roman" w:hAnsi="Times New Roman"/>
          <w:sz w:val="22"/>
          <w:szCs w:val="22"/>
        </w:rPr>
      </w:pPr>
      <w:r>
        <w:rPr>
          <w:rFonts w:ascii="Times New Roman" w:hAnsi="Times New Roman"/>
          <w:sz w:val="22"/>
          <w:szCs w:val="22"/>
        </w:rPr>
        <w:t xml:space="preserve">BON </w:t>
      </w:r>
      <w:r w:rsidR="00004C97">
        <w:rPr>
          <w:rFonts w:ascii="Times New Roman" w:hAnsi="Times New Roman"/>
          <w:sz w:val="22"/>
          <w:szCs w:val="22"/>
        </w:rPr>
        <w:t xml:space="preserve">spillway </w:t>
      </w:r>
      <w:r w:rsidR="00F07112">
        <w:rPr>
          <w:rFonts w:ascii="Times New Roman" w:hAnsi="Times New Roman"/>
          <w:sz w:val="22"/>
          <w:szCs w:val="22"/>
        </w:rPr>
        <w:t>rock removal</w:t>
      </w:r>
    </w:p>
    <w:p w14:paraId="1D567336" w14:textId="258E6DFC" w:rsidR="00C078B7" w:rsidRDefault="00C078B7" w:rsidP="00824AE3">
      <w:pPr>
        <w:pStyle w:val="ListParagraph"/>
        <w:numPr>
          <w:ilvl w:val="2"/>
          <w:numId w:val="1"/>
        </w:numPr>
        <w:rPr>
          <w:rFonts w:ascii="Times New Roman" w:hAnsi="Times New Roman"/>
          <w:sz w:val="22"/>
          <w:szCs w:val="22"/>
        </w:rPr>
      </w:pPr>
      <w:r>
        <w:rPr>
          <w:rFonts w:ascii="Times New Roman" w:hAnsi="Times New Roman"/>
          <w:sz w:val="22"/>
          <w:szCs w:val="22"/>
        </w:rPr>
        <w:t>BON Ice and Trash Sluiceway broken gates</w:t>
      </w:r>
      <w:bookmarkStart w:id="0" w:name="_GoBack"/>
      <w:bookmarkEnd w:id="0"/>
    </w:p>
    <w:p w14:paraId="2D41DC3E" w14:textId="350DEF31" w:rsidR="00824AE3" w:rsidRDefault="002061B2" w:rsidP="00824AE3">
      <w:pPr>
        <w:pStyle w:val="ListParagraph"/>
        <w:numPr>
          <w:ilvl w:val="2"/>
          <w:numId w:val="1"/>
        </w:numPr>
        <w:rPr>
          <w:rFonts w:ascii="Times New Roman" w:hAnsi="Times New Roman"/>
          <w:sz w:val="22"/>
          <w:szCs w:val="22"/>
        </w:rPr>
      </w:pPr>
      <w:r w:rsidRPr="00824AE3">
        <w:rPr>
          <w:rFonts w:ascii="Times New Roman" w:hAnsi="Times New Roman"/>
          <w:sz w:val="22"/>
          <w:szCs w:val="22"/>
        </w:rPr>
        <w:t xml:space="preserve">TDA </w:t>
      </w:r>
      <w:r w:rsidR="00AB2DD7">
        <w:rPr>
          <w:rFonts w:ascii="Times New Roman" w:hAnsi="Times New Roman"/>
          <w:sz w:val="22"/>
          <w:szCs w:val="22"/>
        </w:rPr>
        <w:t>Ice and Trash Sluiceway</w:t>
      </w:r>
    </w:p>
    <w:p w14:paraId="42C6F6C6" w14:textId="65F5F30D" w:rsidR="009D7643" w:rsidRDefault="009D7643" w:rsidP="00824AE3">
      <w:pPr>
        <w:pStyle w:val="ListParagraph"/>
        <w:numPr>
          <w:ilvl w:val="2"/>
          <w:numId w:val="1"/>
        </w:numPr>
        <w:rPr>
          <w:rFonts w:ascii="Times New Roman" w:hAnsi="Times New Roman"/>
          <w:sz w:val="22"/>
          <w:szCs w:val="22"/>
        </w:rPr>
      </w:pPr>
      <w:r>
        <w:rPr>
          <w:rFonts w:ascii="Times New Roman" w:hAnsi="Times New Roman"/>
          <w:sz w:val="22"/>
          <w:szCs w:val="22"/>
        </w:rPr>
        <w:t>TDA AWS</w:t>
      </w:r>
    </w:p>
    <w:p w14:paraId="5A47E58B" w14:textId="133DDC7E" w:rsidR="00AC3F2E" w:rsidRDefault="00AC3F2E" w:rsidP="00824AE3">
      <w:pPr>
        <w:pStyle w:val="ListParagraph"/>
        <w:numPr>
          <w:ilvl w:val="2"/>
          <w:numId w:val="1"/>
        </w:numPr>
        <w:rPr>
          <w:rFonts w:ascii="Times New Roman" w:hAnsi="Times New Roman"/>
          <w:sz w:val="22"/>
          <w:szCs w:val="22"/>
        </w:rPr>
      </w:pPr>
      <w:r>
        <w:rPr>
          <w:rFonts w:ascii="Times New Roman" w:hAnsi="Times New Roman"/>
          <w:sz w:val="22"/>
          <w:szCs w:val="22"/>
        </w:rPr>
        <w:t>TDA PUD Sampling facility</w:t>
      </w:r>
    </w:p>
    <w:p w14:paraId="7FD6F40D" w14:textId="77777777" w:rsidR="00824AE3" w:rsidRDefault="00C135AA" w:rsidP="00824AE3">
      <w:pPr>
        <w:pStyle w:val="ListParagraph"/>
        <w:numPr>
          <w:ilvl w:val="2"/>
          <w:numId w:val="1"/>
        </w:numPr>
        <w:rPr>
          <w:rFonts w:ascii="Times New Roman" w:hAnsi="Times New Roman"/>
          <w:sz w:val="22"/>
          <w:szCs w:val="22"/>
        </w:rPr>
      </w:pPr>
      <w:r w:rsidRPr="00824AE3">
        <w:rPr>
          <w:rFonts w:ascii="Times New Roman" w:hAnsi="Times New Roman"/>
          <w:sz w:val="22"/>
          <w:szCs w:val="22"/>
        </w:rPr>
        <w:t>JDA south turbine pump #3</w:t>
      </w:r>
    </w:p>
    <w:p w14:paraId="56A36C1D" w14:textId="77777777" w:rsidR="00824AE3" w:rsidRDefault="00824AE3" w:rsidP="00824AE3">
      <w:pPr>
        <w:pStyle w:val="ListParagraph"/>
        <w:numPr>
          <w:ilvl w:val="2"/>
          <w:numId w:val="1"/>
        </w:numPr>
        <w:rPr>
          <w:rFonts w:ascii="Times New Roman" w:hAnsi="Times New Roman"/>
          <w:sz w:val="22"/>
          <w:szCs w:val="22"/>
        </w:rPr>
      </w:pPr>
      <w:r w:rsidRPr="00824AE3">
        <w:rPr>
          <w:rFonts w:ascii="Times New Roman" w:hAnsi="Times New Roman"/>
          <w:sz w:val="22"/>
          <w:szCs w:val="22"/>
        </w:rPr>
        <w:t xml:space="preserve">JDA north pumps </w:t>
      </w:r>
    </w:p>
    <w:p w14:paraId="2E1A74AA" w14:textId="77777777" w:rsidR="00A35753" w:rsidRPr="000D268C" w:rsidRDefault="00A35753" w:rsidP="00EB27E5">
      <w:pPr>
        <w:pStyle w:val="ListParagraph"/>
        <w:tabs>
          <w:tab w:val="left" w:pos="900"/>
        </w:tabs>
        <w:ind w:left="1224"/>
        <w:rPr>
          <w:rFonts w:ascii="Times New Roman" w:hAnsi="Times New Roman"/>
          <w:b/>
          <w:sz w:val="22"/>
          <w:szCs w:val="22"/>
        </w:rPr>
      </w:pPr>
    </w:p>
    <w:p w14:paraId="7BAC55B5" w14:textId="714496D0" w:rsidR="006B3DD2" w:rsidRPr="000D268C" w:rsidRDefault="00720FC7" w:rsidP="00C47314">
      <w:pPr>
        <w:pStyle w:val="ListParagraph"/>
        <w:numPr>
          <w:ilvl w:val="1"/>
          <w:numId w:val="1"/>
        </w:numPr>
        <w:tabs>
          <w:tab w:val="left" w:pos="900"/>
        </w:tabs>
        <w:rPr>
          <w:rFonts w:ascii="Times New Roman" w:hAnsi="Times New Roman"/>
          <w:b/>
          <w:sz w:val="22"/>
          <w:szCs w:val="22"/>
        </w:rPr>
      </w:pPr>
      <w:r w:rsidRPr="000D268C">
        <w:rPr>
          <w:rFonts w:ascii="Times New Roman" w:hAnsi="Times New Roman"/>
          <w:b/>
          <w:sz w:val="22"/>
          <w:szCs w:val="22"/>
        </w:rPr>
        <w:t xml:space="preserve">Research/FFDRWG updates. </w:t>
      </w:r>
      <w:hyperlink r:id="rId8" w:history="1">
        <w:r w:rsidR="006B3DD2" w:rsidRPr="000D268C">
          <w:rPr>
            <w:rStyle w:val="Hyperlink"/>
            <w:sz w:val="22"/>
            <w:szCs w:val="22"/>
          </w:rPr>
          <w:t>http://pweb.crohms.org/tmt/documents/FPOM/2010/FFDRWG/FFDRWG.html</w:t>
        </w:r>
      </w:hyperlink>
    </w:p>
    <w:p w14:paraId="36F0495D" w14:textId="2A303400" w:rsidR="001077BF" w:rsidRPr="000D268C" w:rsidRDefault="004E6AA0" w:rsidP="00C47314">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NWP FFDRWG</w:t>
      </w:r>
    </w:p>
    <w:p w14:paraId="631FDE21" w14:textId="7C2FABBB" w:rsidR="004E6AA0" w:rsidRPr="000D268C" w:rsidRDefault="004E6AA0" w:rsidP="00C47314">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NWW FFDRWG</w:t>
      </w:r>
    </w:p>
    <w:p w14:paraId="15487A4E" w14:textId="77777777" w:rsidR="004E6AA0" w:rsidRPr="000D268C" w:rsidRDefault="004E6AA0" w:rsidP="00F450AA">
      <w:pPr>
        <w:pStyle w:val="ListParagraph"/>
        <w:tabs>
          <w:tab w:val="left" w:pos="900"/>
        </w:tabs>
        <w:ind w:left="1224"/>
        <w:rPr>
          <w:rStyle w:val="Hyperlink"/>
          <w:b/>
          <w:color w:val="auto"/>
          <w:sz w:val="22"/>
          <w:szCs w:val="22"/>
          <w:u w:val="none"/>
        </w:rPr>
      </w:pPr>
    </w:p>
    <w:p w14:paraId="676BF4FD" w14:textId="77777777" w:rsidR="00720FC7" w:rsidRPr="000D268C" w:rsidRDefault="001A7ACB" w:rsidP="00C47314">
      <w:pPr>
        <w:numPr>
          <w:ilvl w:val="1"/>
          <w:numId w:val="1"/>
        </w:numPr>
        <w:tabs>
          <w:tab w:val="left" w:pos="900"/>
        </w:tabs>
        <w:rPr>
          <w:rFonts w:ascii="Times New Roman" w:hAnsi="Times New Roman"/>
          <w:sz w:val="22"/>
          <w:szCs w:val="22"/>
        </w:rPr>
      </w:pPr>
      <w:r w:rsidRPr="000D268C">
        <w:rPr>
          <w:rFonts w:ascii="Times New Roman" w:hAnsi="Times New Roman"/>
          <w:b/>
          <w:sz w:val="22"/>
          <w:szCs w:val="22"/>
        </w:rPr>
        <w:t>RCC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1A7ACB" w:rsidRPr="000D268C" w14:paraId="11DFBAF9" w14:textId="77777777" w:rsidTr="00C42487">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A2729D" w14:textId="77777777" w:rsidR="001A7ACB" w:rsidRPr="000D268C" w:rsidRDefault="001A7ACB" w:rsidP="001A7ACB">
            <w:pPr>
              <w:keepNext/>
              <w:spacing w:line="252" w:lineRule="auto"/>
              <w:jc w:val="both"/>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7A13CFAB" w14:textId="77777777" w:rsidR="001A7ACB" w:rsidRPr="000D268C" w:rsidRDefault="001A7ACB" w:rsidP="001A7ACB">
            <w:pPr>
              <w:keepNext/>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Previous day  average (kcfs)</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6512BCC5" w14:textId="77777777" w:rsidR="001A7ACB" w:rsidRPr="000D268C" w:rsidRDefault="001A7ACB" w:rsidP="001A7ACB">
            <w:pPr>
              <w:keepNext/>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5 day forecast average (kcfs)</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1AE0AFE7" w14:textId="77777777" w:rsidR="001A7ACB" w:rsidRPr="000D268C" w:rsidRDefault="001A7ACB" w:rsidP="001A7ACB">
            <w:pPr>
              <w:keepNext/>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10 day forecast average (kcfs)</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8C8FEB2" w14:textId="77777777" w:rsidR="001A7ACB" w:rsidRPr="000D268C" w:rsidRDefault="001A7ACB" w:rsidP="001A7ACB">
            <w:pPr>
              <w:keepNext/>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Projected Low/Peak (kcfs) and date.</w:t>
            </w:r>
          </w:p>
        </w:tc>
      </w:tr>
      <w:tr w:rsidR="00835296" w:rsidRPr="000D268C" w14:paraId="4AE42CB3" w14:textId="77777777" w:rsidTr="00E14DBC">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F14A0CC" w14:textId="77777777" w:rsidR="00835296" w:rsidRPr="000D268C" w:rsidRDefault="00835296" w:rsidP="00835296">
            <w:pPr>
              <w:keepNext/>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656990BE" w14:textId="5FE5990C" w:rsidR="00835296" w:rsidRPr="000D268C"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1DE2B2AD" w14:textId="5FF89E81" w:rsidR="00835296" w:rsidRPr="000D268C"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1CED4EAC" w14:textId="66302497" w:rsidR="00835296" w:rsidRPr="000D268C"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EFDC52" w14:textId="477B7479" w:rsidR="00835296" w:rsidRPr="000D268C" w:rsidRDefault="00835296" w:rsidP="00835296">
            <w:pPr>
              <w:keepNext/>
              <w:spacing w:line="252" w:lineRule="auto"/>
              <w:jc w:val="center"/>
              <w:rPr>
                <w:rFonts w:ascii="Times New Roman" w:eastAsia="Calibri" w:hAnsi="Times New Roman"/>
                <w:sz w:val="22"/>
                <w:szCs w:val="22"/>
                <w:lang w:bidi="ar-SA"/>
              </w:rPr>
            </w:pPr>
          </w:p>
        </w:tc>
      </w:tr>
      <w:tr w:rsidR="00835296" w:rsidRPr="000D268C" w14:paraId="3EE39B0C" w14:textId="77777777" w:rsidTr="00E14DBC">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E93B2FC" w14:textId="77777777" w:rsidR="00835296" w:rsidRPr="000D268C" w:rsidRDefault="00835296" w:rsidP="00835296">
            <w:pPr>
              <w:keepNext/>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73462CDC" w14:textId="1A87ED0E" w:rsidR="00835296" w:rsidRPr="000D268C"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633E06B" w14:textId="517BEEE0" w:rsidR="00835296" w:rsidRPr="000D268C"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F35434F" w14:textId="121F2FDD" w:rsidR="00835296" w:rsidRPr="000D268C"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6410C1" w14:textId="062D4791" w:rsidR="00835296" w:rsidRPr="000D268C" w:rsidRDefault="00835296" w:rsidP="00835296">
            <w:pPr>
              <w:keepNext/>
              <w:spacing w:line="252" w:lineRule="auto"/>
              <w:jc w:val="center"/>
              <w:rPr>
                <w:rFonts w:ascii="Times New Roman" w:eastAsia="Calibri" w:hAnsi="Times New Roman"/>
                <w:sz w:val="22"/>
                <w:szCs w:val="22"/>
                <w:lang w:bidi="ar-SA"/>
              </w:rPr>
            </w:pPr>
          </w:p>
        </w:tc>
      </w:tr>
      <w:tr w:rsidR="00835296" w:rsidRPr="000D268C" w14:paraId="4329F794" w14:textId="77777777" w:rsidTr="00E14DBC">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3CBFFA85" w14:textId="77777777" w:rsidR="00835296" w:rsidRPr="000D268C" w:rsidRDefault="00835296" w:rsidP="00835296">
            <w:pPr>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2BFA8E05" w14:textId="768819C5" w:rsidR="00835296" w:rsidRPr="000D268C"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46271727" w14:textId="403619C9" w:rsidR="00835296" w:rsidRPr="000D268C"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4B01BFE" w14:textId="264856C9" w:rsidR="00835296" w:rsidRPr="000D268C"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32EBD88" w14:textId="6B9DF837" w:rsidR="00835296" w:rsidRPr="000D268C" w:rsidRDefault="00835296" w:rsidP="00835296">
            <w:pPr>
              <w:spacing w:line="252" w:lineRule="auto"/>
              <w:jc w:val="center"/>
              <w:rPr>
                <w:rFonts w:ascii="Times New Roman" w:eastAsia="Calibri" w:hAnsi="Times New Roman"/>
                <w:sz w:val="22"/>
                <w:szCs w:val="22"/>
                <w:lang w:bidi="ar-SA"/>
              </w:rPr>
            </w:pPr>
          </w:p>
        </w:tc>
      </w:tr>
    </w:tbl>
    <w:p w14:paraId="5EFEBE3F" w14:textId="188CE016" w:rsidR="00835296" w:rsidRPr="000D268C" w:rsidRDefault="001A7ACB" w:rsidP="001A7ACB">
      <w:pPr>
        <w:tabs>
          <w:tab w:val="left" w:pos="900"/>
        </w:tabs>
        <w:ind w:left="1224"/>
        <w:rPr>
          <w:rFonts w:ascii="Times New Roman" w:hAnsi="Times New Roman"/>
          <w:sz w:val="22"/>
          <w:szCs w:val="22"/>
        </w:rPr>
      </w:pPr>
      <w:r w:rsidRPr="000D268C">
        <w:rPr>
          <w:rFonts w:ascii="Times New Roman" w:hAnsi="Times New Roman"/>
          <w:b/>
          <w:sz w:val="22"/>
          <w:szCs w:val="22"/>
        </w:rPr>
        <w:t>Table 1. RCC flow forecast</w:t>
      </w:r>
    </w:p>
    <w:p w14:paraId="2832FD22" w14:textId="77777777" w:rsidR="00720FC7" w:rsidRPr="000D268C" w:rsidRDefault="00720FC7" w:rsidP="00C47314">
      <w:pPr>
        <w:pStyle w:val="ListParagraph"/>
        <w:numPr>
          <w:ilvl w:val="1"/>
          <w:numId w:val="1"/>
        </w:numPr>
        <w:rPr>
          <w:rFonts w:ascii="Times New Roman" w:hAnsi="Times New Roman"/>
          <w:b/>
          <w:sz w:val="22"/>
          <w:szCs w:val="22"/>
        </w:rPr>
      </w:pPr>
      <w:r w:rsidRPr="000D268C">
        <w:rPr>
          <w:rFonts w:ascii="Times New Roman" w:hAnsi="Times New Roman"/>
          <w:b/>
          <w:sz w:val="22"/>
          <w:szCs w:val="22"/>
        </w:rPr>
        <w:t>BPA update</w:t>
      </w:r>
    </w:p>
    <w:p w14:paraId="51158ED8" w14:textId="77777777" w:rsidR="009D0C22" w:rsidRDefault="00571674" w:rsidP="00C47314">
      <w:pPr>
        <w:pStyle w:val="ListParagraph"/>
        <w:numPr>
          <w:ilvl w:val="1"/>
          <w:numId w:val="1"/>
        </w:numPr>
        <w:rPr>
          <w:rFonts w:ascii="Times New Roman" w:hAnsi="Times New Roman"/>
          <w:b/>
          <w:sz w:val="22"/>
          <w:szCs w:val="22"/>
        </w:rPr>
      </w:pPr>
      <w:r w:rsidRPr="000D268C">
        <w:rPr>
          <w:rFonts w:ascii="Times New Roman" w:hAnsi="Times New Roman"/>
          <w:b/>
          <w:sz w:val="22"/>
          <w:szCs w:val="22"/>
        </w:rPr>
        <w:t>Fish Count Program</w:t>
      </w:r>
    </w:p>
    <w:p w14:paraId="4AA79C46" w14:textId="29429ECB" w:rsidR="0025346B" w:rsidRDefault="009D0C22" w:rsidP="009D0C22">
      <w:pPr>
        <w:pStyle w:val="ListParagraph"/>
        <w:numPr>
          <w:ilvl w:val="2"/>
          <w:numId w:val="1"/>
        </w:numPr>
        <w:rPr>
          <w:rFonts w:ascii="Times New Roman" w:hAnsi="Times New Roman"/>
          <w:b/>
          <w:sz w:val="22"/>
          <w:szCs w:val="22"/>
        </w:rPr>
      </w:pPr>
      <w:r>
        <w:rPr>
          <w:rFonts w:ascii="Times New Roman" w:hAnsi="Times New Roman"/>
          <w:b/>
          <w:sz w:val="22"/>
          <w:szCs w:val="22"/>
        </w:rPr>
        <w:t>Lamprey Counts</w:t>
      </w:r>
      <w:r w:rsidR="0025346B" w:rsidRPr="000D268C">
        <w:rPr>
          <w:rFonts w:ascii="Times New Roman" w:hAnsi="Times New Roman"/>
          <w:b/>
          <w:sz w:val="22"/>
          <w:szCs w:val="22"/>
        </w:rPr>
        <w:t xml:space="preserve"> </w:t>
      </w:r>
    </w:p>
    <w:p w14:paraId="2DBFCD6B" w14:textId="2BE2E700" w:rsidR="009863F6" w:rsidRPr="000D268C" w:rsidRDefault="00720FC7" w:rsidP="00BA5353">
      <w:pPr>
        <w:pStyle w:val="ListParagraph"/>
        <w:numPr>
          <w:ilvl w:val="1"/>
          <w:numId w:val="1"/>
        </w:numPr>
        <w:rPr>
          <w:rFonts w:ascii="Times New Roman" w:hAnsi="Times New Roman"/>
          <w:b/>
          <w:sz w:val="22"/>
          <w:szCs w:val="22"/>
        </w:rPr>
      </w:pPr>
      <w:r w:rsidRPr="000D268C">
        <w:rPr>
          <w:rFonts w:ascii="Times New Roman" w:hAnsi="Times New Roman"/>
          <w:b/>
          <w:sz w:val="22"/>
          <w:szCs w:val="22"/>
        </w:rPr>
        <w:t>Pinniped update</w:t>
      </w:r>
    </w:p>
    <w:p w14:paraId="6E59FC76" w14:textId="342E24C5" w:rsidR="00F3464B" w:rsidRPr="000D268C" w:rsidRDefault="00597769" w:rsidP="00F3464B">
      <w:pPr>
        <w:pStyle w:val="ListParagraph"/>
        <w:numPr>
          <w:ilvl w:val="2"/>
          <w:numId w:val="1"/>
        </w:numPr>
        <w:rPr>
          <w:rFonts w:ascii="Times New Roman" w:hAnsi="Times New Roman"/>
          <w:b/>
          <w:sz w:val="22"/>
          <w:szCs w:val="22"/>
        </w:rPr>
      </w:pPr>
      <w:r w:rsidRPr="000D268C">
        <w:rPr>
          <w:rFonts w:ascii="Times New Roman" w:hAnsi="Times New Roman"/>
          <w:b/>
          <w:sz w:val="22"/>
          <w:szCs w:val="22"/>
        </w:rPr>
        <w:t>BON</w:t>
      </w:r>
      <w:r w:rsidR="00F3464B" w:rsidRPr="000D268C">
        <w:rPr>
          <w:rFonts w:ascii="Times New Roman" w:hAnsi="Times New Roman"/>
          <w:b/>
          <w:sz w:val="22"/>
          <w:szCs w:val="22"/>
        </w:rPr>
        <w:t xml:space="preserve"> </w:t>
      </w:r>
    </w:p>
    <w:p w14:paraId="5093FCAA" w14:textId="5850F0AE" w:rsidR="00597769" w:rsidRPr="000D268C" w:rsidRDefault="00597769" w:rsidP="00F3464B">
      <w:pPr>
        <w:pStyle w:val="ListParagraph"/>
        <w:numPr>
          <w:ilvl w:val="2"/>
          <w:numId w:val="1"/>
        </w:numPr>
        <w:rPr>
          <w:rFonts w:ascii="Times New Roman" w:hAnsi="Times New Roman"/>
          <w:b/>
          <w:sz w:val="22"/>
          <w:szCs w:val="22"/>
        </w:rPr>
      </w:pPr>
      <w:r w:rsidRPr="000D268C">
        <w:rPr>
          <w:rFonts w:ascii="Times New Roman" w:hAnsi="Times New Roman"/>
          <w:b/>
          <w:sz w:val="22"/>
          <w:szCs w:val="22"/>
        </w:rPr>
        <w:t>Willamette Falls</w:t>
      </w:r>
    </w:p>
    <w:p w14:paraId="0DD60C56" w14:textId="77777777" w:rsidR="00720FC7" w:rsidRPr="000D268C" w:rsidRDefault="00720FC7" w:rsidP="00C47314">
      <w:pPr>
        <w:pStyle w:val="ListParagraph"/>
        <w:numPr>
          <w:ilvl w:val="1"/>
          <w:numId w:val="1"/>
        </w:numPr>
        <w:rPr>
          <w:rFonts w:ascii="Times New Roman" w:hAnsi="Times New Roman"/>
          <w:b/>
          <w:sz w:val="22"/>
          <w:szCs w:val="22"/>
        </w:rPr>
      </w:pPr>
      <w:r w:rsidRPr="000D268C">
        <w:rPr>
          <w:rFonts w:ascii="Times New Roman" w:hAnsi="Times New Roman"/>
          <w:b/>
          <w:sz w:val="22"/>
          <w:szCs w:val="22"/>
        </w:rPr>
        <w:t>Lamprey update</w:t>
      </w:r>
    </w:p>
    <w:p w14:paraId="69DD66DF" w14:textId="21084B64" w:rsidR="005944F1" w:rsidRPr="000D268C" w:rsidRDefault="0079082E" w:rsidP="00CC7DF8">
      <w:pPr>
        <w:pStyle w:val="ListParagraph"/>
        <w:numPr>
          <w:ilvl w:val="1"/>
          <w:numId w:val="1"/>
        </w:numPr>
        <w:tabs>
          <w:tab w:val="left" w:pos="900"/>
        </w:tabs>
        <w:rPr>
          <w:rFonts w:ascii="Times New Roman" w:hAnsi="Times New Roman"/>
          <w:b/>
          <w:sz w:val="22"/>
          <w:szCs w:val="22"/>
        </w:rPr>
      </w:pPr>
      <w:r w:rsidRPr="000D268C">
        <w:rPr>
          <w:rFonts w:ascii="Times New Roman" w:hAnsi="Times New Roman"/>
          <w:b/>
          <w:sz w:val="22"/>
          <w:szCs w:val="22"/>
        </w:rPr>
        <w:t>Avian Update</w:t>
      </w:r>
    </w:p>
    <w:p w14:paraId="013673E2" w14:textId="18CA9BD3" w:rsidR="0079082E" w:rsidRPr="000D268C" w:rsidRDefault="0079082E" w:rsidP="00CC7DF8">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BON</w:t>
      </w:r>
    </w:p>
    <w:p w14:paraId="56410E33" w14:textId="40EE08BC" w:rsidR="0079082E" w:rsidRPr="000D268C" w:rsidRDefault="0079082E" w:rsidP="00CC7DF8">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TDA</w:t>
      </w:r>
    </w:p>
    <w:p w14:paraId="2FC8AEFE" w14:textId="3F531EC2" w:rsidR="0079082E" w:rsidRPr="000D268C" w:rsidRDefault="0079082E" w:rsidP="00CC7DF8">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JDA</w:t>
      </w:r>
    </w:p>
    <w:p w14:paraId="51AEDB83" w14:textId="3C28204F" w:rsidR="00CC7DF8" w:rsidRPr="000D268C" w:rsidRDefault="00CC7DF8" w:rsidP="00CC7DF8">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MCN</w:t>
      </w:r>
    </w:p>
    <w:p w14:paraId="0B433235" w14:textId="29EEBDC8" w:rsidR="00283884" w:rsidRDefault="0079082E" w:rsidP="00ED4D48">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FFU</w:t>
      </w:r>
    </w:p>
    <w:p w14:paraId="25A58474" w14:textId="77777777" w:rsidR="00C9534E" w:rsidRDefault="00C9534E" w:rsidP="00F07112">
      <w:pPr>
        <w:tabs>
          <w:tab w:val="left" w:pos="900"/>
        </w:tabs>
        <w:rPr>
          <w:rFonts w:ascii="Times New Roman" w:hAnsi="Times New Roman"/>
          <w:b/>
          <w:sz w:val="22"/>
          <w:szCs w:val="22"/>
        </w:rPr>
      </w:pPr>
    </w:p>
    <w:p w14:paraId="545ADCA7" w14:textId="5BDD1C01" w:rsidR="00051F99" w:rsidRPr="00051F99" w:rsidRDefault="003A61DE" w:rsidP="00051F99">
      <w:pPr>
        <w:numPr>
          <w:ilvl w:val="0"/>
          <w:numId w:val="1"/>
        </w:numPr>
        <w:tabs>
          <w:tab w:val="left" w:pos="900"/>
        </w:tabs>
        <w:rPr>
          <w:rFonts w:ascii="Times New Roman" w:hAnsi="Times New Roman"/>
          <w:b/>
          <w:sz w:val="22"/>
          <w:szCs w:val="22"/>
        </w:rPr>
      </w:pPr>
      <w:r>
        <w:rPr>
          <w:rFonts w:ascii="Times New Roman" w:hAnsi="Times New Roman"/>
          <w:b/>
          <w:sz w:val="22"/>
          <w:szCs w:val="22"/>
        </w:rPr>
        <w:t>Shad discussion (Setter)</w:t>
      </w:r>
    </w:p>
    <w:p w14:paraId="51B71291" w14:textId="0DD68705" w:rsidR="003A61DE" w:rsidRPr="00051F99" w:rsidRDefault="009F2114" w:rsidP="00051F99">
      <w:pPr>
        <w:pStyle w:val="ListParagraph"/>
        <w:numPr>
          <w:ilvl w:val="1"/>
          <w:numId w:val="1"/>
        </w:numPr>
        <w:tabs>
          <w:tab w:val="left" w:pos="900"/>
        </w:tabs>
        <w:rPr>
          <w:rFonts w:ascii="Times New Roman" w:hAnsi="Times New Roman"/>
          <w:sz w:val="22"/>
          <w:szCs w:val="22"/>
        </w:rPr>
      </w:pPr>
      <w:r w:rsidRPr="00051F99">
        <w:rPr>
          <w:rFonts w:ascii="Times New Roman" w:hAnsi="Times New Roman"/>
          <w:sz w:val="22"/>
          <w:szCs w:val="22"/>
        </w:rPr>
        <w:t xml:space="preserve">Lethal </w:t>
      </w:r>
      <w:r w:rsidR="00E76EA6" w:rsidRPr="00051F99">
        <w:rPr>
          <w:rFonts w:ascii="Times New Roman" w:hAnsi="Times New Roman"/>
          <w:sz w:val="22"/>
          <w:szCs w:val="22"/>
        </w:rPr>
        <w:t>Removal of juveniles</w:t>
      </w:r>
      <w:r w:rsidRPr="00051F99">
        <w:rPr>
          <w:rFonts w:ascii="Times New Roman" w:hAnsi="Times New Roman"/>
          <w:sz w:val="22"/>
          <w:szCs w:val="22"/>
        </w:rPr>
        <w:t xml:space="preserve"> from sampling activities</w:t>
      </w:r>
      <w:r w:rsidR="00B50151" w:rsidRPr="00051F99">
        <w:rPr>
          <w:rFonts w:ascii="Times New Roman" w:hAnsi="Times New Roman"/>
          <w:sz w:val="22"/>
          <w:szCs w:val="22"/>
        </w:rPr>
        <w:t>?</w:t>
      </w:r>
      <w:r w:rsidR="003A61DE" w:rsidRPr="00051F99">
        <w:rPr>
          <w:rFonts w:ascii="Times New Roman" w:hAnsi="Times New Roman"/>
          <w:sz w:val="22"/>
          <w:szCs w:val="22"/>
        </w:rPr>
        <w:t xml:space="preserve"> </w:t>
      </w:r>
    </w:p>
    <w:p w14:paraId="0359179F" w14:textId="6D07B998" w:rsidR="009F2114" w:rsidRPr="00051F99" w:rsidRDefault="009F2114" w:rsidP="00C61632">
      <w:pPr>
        <w:tabs>
          <w:tab w:val="left" w:pos="900"/>
        </w:tabs>
        <w:ind w:left="360"/>
        <w:rPr>
          <w:rFonts w:ascii="Times New Roman" w:hAnsi="Times New Roman"/>
          <w:sz w:val="22"/>
          <w:szCs w:val="22"/>
        </w:rPr>
      </w:pPr>
      <w:r w:rsidRPr="00051F99">
        <w:rPr>
          <w:rFonts w:ascii="Times New Roman" w:hAnsi="Times New Roman"/>
          <w:sz w:val="22"/>
          <w:szCs w:val="22"/>
        </w:rPr>
        <w:t>Comments from regional parties after review of provided material at Sept FPOM</w:t>
      </w:r>
    </w:p>
    <w:p w14:paraId="11766760" w14:textId="77777777" w:rsidR="00250A55" w:rsidRDefault="00250A55" w:rsidP="00250A55">
      <w:pPr>
        <w:tabs>
          <w:tab w:val="left" w:pos="900"/>
        </w:tabs>
        <w:ind w:left="360"/>
        <w:rPr>
          <w:rFonts w:ascii="Times New Roman" w:hAnsi="Times New Roman"/>
          <w:b/>
          <w:sz w:val="22"/>
          <w:szCs w:val="22"/>
        </w:rPr>
      </w:pPr>
    </w:p>
    <w:p w14:paraId="0D0D87AB" w14:textId="7B112F29" w:rsidR="00250A55" w:rsidRDefault="00250A55" w:rsidP="002061B2">
      <w:pPr>
        <w:numPr>
          <w:ilvl w:val="0"/>
          <w:numId w:val="1"/>
        </w:numPr>
        <w:tabs>
          <w:tab w:val="left" w:pos="900"/>
        </w:tabs>
        <w:rPr>
          <w:rFonts w:ascii="Times New Roman" w:hAnsi="Times New Roman"/>
          <w:b/>
          <w:sz w:val="22"/>
          <w:szCs w:val="22"/>
        </w:rPr>
      </w:pPr>
      <w:r>
        <w:rPr>
          <w:rFonts w:ascii="Times New Roman" w:hAnsi="Times New Roman"/>
          <w:b/>
          <w:sz w:val="22"/>
          <w:szCs w:val="22"/>
        </w:rPr>
        <w:t xml:space="preserve">WDFW </w:t>
      </w:r>
      <w:r w:rsidR="00F07112">
        <w:rPr>
          <w:rFonts w:ascii="Times New Roman" w:hAnsi="Times New Roman"/>
          <w:b/>
          <w:sz w:val="22"/>
          <w:szCs w:val="22"/>
        </w:rPr>
        <w:t>draft catch numbers from Dam Angling</w:t>
      </w:r>
    </w:p>
    <w:p w14:paraId="77502781" w14:textId="77777777" w:rsidR="003A61DE" w:rsidRDefault="003A61DE" w:rsidP="003A61DE">
      <w:pPr>
        <w:tabs>
          <w:tab w:val="left" w:pos="900"/>
        </w:tabs>
        <w:ind w:left="360"/>
        <w:rPr>
          <w:rFonts w:ascii="Times New Roman" w:hAnsi="Times New Roman"/>
          <w:b/>
          <w:sz w:val="22"/>
          <w:szCs w:val="22"/>
        </w:rPr>
      </w:pPr>
    </w:p>
    <w:p w14:paraId="008361BE" w14:textId="49164034" w:rsidR="00AC3206" w:rsidRPr="002061B2" w:rsidRDefault="00720FC7" w:rsidP="002061B2">
      <w:pPr>
        <w:numPr>
          <w:ilvl w:val="0"/>
          <w:numId w:val="1"/>
        </w:numPr>
        <w:tabs>
          <w:tab w:val="left" w:pos="900"/>
        </w:tabs>
        <w:rPr>
          <w:rFonts w:ascii="Times New Roman" w:hAnsi="Times New Roman"/>
          <w:b/>
          <w:sz w:val="22"/>
          <w:szCs w:val="22"/>
        </w:rPr>
      </w:pPr>
      <w:r w:rsidRPr="000D268C">
        <w:rPr>
          <w:rFonts w:ascii="Times New Roman" w:hAnsi="Times New Roman"/>
          <w:b/>
          <w:sz w:val="22"/>
          <w:szCs w:val="22"/>
        </w:rPr>
        <w:t>Coordination/Notification forms (need concurrence/discussion)</w:t>
      </w:r>
      <w:r w:rsidR="000864DD" w:rsidRPr="000D268C">
        <w:rPr>
          <w:rFonts w:ascii="Times New Roman" w:hAnsi="Times New Roman"/>
          <w:b/>
          <w:sz w:val="22"/>
          <w:szCs w:val="22"/>
        </w:rPr>
        <w:t xml:space="preserve"> </w:t>
      </w:r>
    </w:p>
    <w:p w14:paraId="3C302CF9" w14:textId="77777777" w:rsidR="00263C83" w:rsidRDefault="00263C83" w:rsidP="00263C83">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lastRenderedPageBreak/>
        <w:t xml:space="preserve">19LGS14 MOC </w:t>
      </w:r>
      <w:proofErr w:type="spellStart"/>
      <w:r>
        <w:rPr>
          <w:rFonts w:ascii="Times New Roman" w:hAnsi="Times New Roman"/>
          <w:b/>
          <w:sz w:val="22"/>
          <w:szCs w:val="22"/>
        </w:rPr>
        <w:t>Nav</w:t>
      </w:r>
      <w:proofErr w:type="spellEnd"/>
      <w:r>
        <w:rPr>
          <w:rFonts w:ascii="Times New Roman" w:hAnsi="Times New Roman"/>
          <w:b/>
          <w:sz w:val="22"/>
          <w:szCs w:val="22"/>
        </w:rPr>
        <w:t xml:space="preserve"> Lock Leak Repairs</w:t>
      </w:r>
    </w:p>
    <w:p w14:paraId="0C4D4F51" w14:textId="77777777" w:rsidR="00263C83" w:rsidRDefault="00263C83" w:rsidP="00263C83">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19LMN11 MFR Temporary Change to Primary Bypass</w:t>
      </w:r>
    </w:p>
    <w:p w14:paraId="1DDA37F5" w14:textId="680CAB3B" w:rsidR="00001DEC" w:rsidRDefault="0085788B" w:rsidP="00001DEC">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19IHR18 MFR South fish ladder picketed lead debris problem</w:t>
      </w:r>
    </w:p>
    <w:p w14:paraId="0924955B" w14:textId="77777777" w:rsidR="00263C83" w:rsidRDefault="00263C83" w:rsidP="00263C83">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19JDA17 MFR Gatewell 15A STS failure</w:t>
      </w:r>
    </w:p>
    <w:p w14:paraId="00ECF12E" w14:textId="5EAD3F07" w:rsidR="006B6492" w:rsidRDefault="006B6492" w:rsidP="00263C83">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19JDA18 MFR Jack Chinook mort NFL</w:t>
      </w:r>
    </w:p>
    <w:p w14:paraId="3757D6CC" w14:textId="0797B04F" w:rsidR="006B6492" w:rsidRPr="006B6492" w:rsidRDefault="00691725" w:rsidP="006B6492">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19BON</w:t>
      </w:r>
      <w:r w:rsidR="00970D84">
        <w:rPr>
          <w:rFonts w:ascii="Times New Roman" w:hAnsi="Times New Roman"/>
          <w:b/>
          <w:sz w:val="22"/>
          <w:szCs w:val="22"/>
        </w:rPr>
        <w:t>63 MFR PH2 LFS ROV inspection</w:t>
      </w:r>
    </w:p>
    <w:p w14:paraId="245FE889" w14:textId="77777777" w:rsidR="00AB2DD7" w:rsidRPr="00AB2DD7" w:rsidRDefault="00AB2DD7" w:rsidP="00AB2DD7">
      <w:pPr>
        <w:pStyle w:val="ListParagraph"/>
        <w:tabs>
          <w:tab w:val="left" w:pos="900"/>
        </w:tabs>
        <w:ind w:left="792"/>
        <w:rPr>
          <w:rFonts w:ascii="Times New Roman" w:hAnsi="Times New Roman"/>
          <w:b/>
          <w:sz w:val="22"/>
          <w:szCs w:val="22"/>
        </w:rPr>
      </w:pPr>
    </w:p>
    <w:p w14:paraId="06D3903E" w14:textId="77777777" w:rsidR="00F04D35" w:rsidRPr="000D268C" w:rsidRDefault="00072EF7" w:rsidP="00F04D35">
      <w:pPr>
        <w:numPr>
          <w:ilvl w:val="0"/>
          <w:numId w:val="1"/>
        </w:numPr>
        <w:rPr>
          <w:rStyle w:val="Hyperlink"/>
          <w:color w:val="auto"/>
          <w:sz w:val="22"/>
          <w:szCs w:val="22"/>
          <w:u w:val="none"/>
        </w:rPr>
      </w:pPr>
      <w:r>
        <w:rPr>
          <w:rFonts w:ascii="Times New Roman" w:hAnsi="Times New Roman"/>
          <w:b/>
          <w:sz w:val="22"/>
          <w:szCs w:val="22"/>
        </w:rPr>
        <w:t xml:space="preserve">Fish Passage Plan: </w:t>
      </w:r>
      <w:r w:rsidR="00F04D35" w:rsidRPr="000D268C">
        <w:rPr>
          <w:rFonts w:ascii="Times New Roman" w:hAnsi="Times New Roman"/>
          <w:sz w:val="22"/>
          <w:szCs w:val="22"/>
        </w:rPr>
        <w:t xml:space="preserve">The final 2019 FPP is available online at: </w:t>
      </w:r>
      <w:hyperlink r:id="rId9" w:history="1">
        <w:r w:rsidR="00F04D35" w:rsidRPr="000D268C">
          <w:rPr>
            <w:rStyle w:val="Hyperlink"/>
            <w:sz w:val="22"/>
            <w:szCs w:val="22"/>
          </w:rPr>
          <w:t>http://pweb.crohms.org/tmt/documents/fpp/2019/</w:t>
        </w:r>
      </w:hyperlink>
      <w:r w:rsidR="00F04D35" w:rsidRPr="000D268C">
        <w:rPr>
          <w:rStyle w:val="Hyperlink"/>
          <w:sz w:val="22"/>
          <w:szCs w:val="22"/>
          <w:u w:val="none"/>
        </w:rPr>
        <w:t xml:space="preserve">  </w:t>
      </w:r>
      <w:r w:rsidR="00F04D35" w:rsidRPr="000D268C">
        <w:rPr>
          <w:rFonts w:ascii="Times New Roman" w:hAnsi="Times New Roman"/>
          <w:sz w:val="22"/>
          <w:szCs w:val="22"/>
        </w:rPr>
        <w:t xml:space="preserve">All 2019 FPP change forms and draft chapters/appendices are posted at: </w:t>
      </w:r>
      <w:hyperlink r:id="rId10" w:history="1">
        <w:r w:rsidR="00F04D35" w:rsidRPr="000D268C">
          <w:rPr>
            <w:rStyle w:val="Hyperlink"/>
            <w:sz w:val="22"/>
            <w:szCs w:val="22"/>
          </w:rPr>
          <w:t>http://pweb.crohms.org/tmt/documents/fpp/2019/changes/</w:t>
        </w:r>
      </w:hyperlink>
    </w:p>
    <w:p w14:paraId="7D51599C" w14:textId="17E70208" w:rsidR="00F04D35" w:rsidRPr="000D268C" w:rsidRDefault="00F04D35" w:rsidP="00F04D35">
      <w:pPr>
        <w:numPr>
          <w:ilvl w:val="1"/>
          <w:numId w:val="1"/>
        </w:numPr>
        <w:rPr>
          <w:rFonts w:ascii="Times New Roman" w:hAnsi="Times New Roman"/>
          <w:sz w:val="22"/>
          <w:szCs w:val="22"/>
        </w:rPr>
      </w:pPr>
      <w:r w:rsidRPr="000D268C">
        <w:rPr>
          <w:rFonts w:ascii="Times New Roman" w:hAnsi="Times New Roman"/>
          <w:b/>
          <w:sz w:val="22"/>
          <w:szCs w:val="22"/>
        </w:rPr>
        <w:t>Pending Change Forms:</w:t>
      </w:r>
      <w:r w:rsidR="001A119E">
        <w:rPr>
          <w:rFonts w:ascii="Times New Roman" w:hAnsi="Times New Roman"/>
          <w:b/>
          <w:sz w:val="22"/>
          <w:szCs w:val="22"/>
        </w:rPr>
        <w:t xml:space="preserve"> </w:t>
      </w:r>
      <w:r w:rsidR="001A119E" w:rsidRPr="00E56D73">
        <w:rPr>
          <w:rFonts w:ascii="Times New Roman" w:hAnsi="Times New Roman"/>
          <w:sz w:val="22"/>
        </w:rPr>
        <w:t>None</w:t>
      </w:r>
    </w:p>
    <w:p w14:paraId="37E2E801" w14:textId="14459D17" w:rsidR="00F04D35" w:rsidRPr="000D268C" w:rsidRDefault="00F04D35" w:rsidP="00F04D35">
      <w:pPr>
        <w:numPr>
          <w:ilvl w:val="1"/>
          <w:numId w:val="1"/>
        </w:numPr>
        <w:rPr>
          <w:rFonts w:ascii="Times New Roman" w:hAnsi="Times New Roman"/>
          <w:sz w:val="22"/>
          <w:szCs w:val="22"/>
        </w:rPr>
      </w:pPr>
      <w:r w:rsidRPr="000D268C">
        <w:rPr>
          <w:rFonts w:ascii="Times New Roman" w:hAnsi="Times New Roman"/>
          <w:b/>
          <w:sz w:val="22"/>
          <w:szCs w:val="22"/>
        </w:rPr>
        <w:t>New Change Forms:</w:t>
      </w:r>
      <w:r w:rsidR="001A119E">
        <w:rPr>
          <w:rFonts w:ascii="Times New Roman" w:hAnsi="Times New Roman"/>
          <w:b/>
          <w:sz w:val="22"/>
          <w:szCs w:val="22"/>
        </w:rPr>
        <w:t xml:space="preserve"> </w:t>
      </w:r>
      <w:r w:rsidR="001A119E" w:rsidRPr="00E56D73">
        <w:rPr>
          <w:rFonts w:ascii="Times New Roman" w:hAnsi="Times New Roman"/>
          <w:sz w:val="22"/>
        </w:rPr>
        <w:t>None</w:t>
      </w:r>
    </w:p>
    <w:p w14:paraId="488F0E6D" w14:textId="6F884820" w:rsidR="00072EF7" w:rsidRDefault="00072EF7" w:rsidP="00F04D35">
      <w:pPr>
        <w:numPr>
          <w:ilvl w:val="1"/>
          <w:numId w:val="1"/>
        </w:numPr>
        <w:rPr>
          <w:rFonts w:ascii="Times New Roman" w:hAnsi="Times New Roman"/>
          <w:sz w:val="22"/>
          <w:szCs w:val="22"/>
        </w:rPr>
      </w:pPr>
      <w:r w:rsidRPr="00E7655B">
        <w:rPr>
          <w:rFonts w:ascii="Times New Roman" w:hAnsi="Times New Roman"/>
          <w:b/>
          <w:sz w:val="22"/>
          <w:szCs w:val="22"/>
        </w:rPr>
        <w:t>Draft 2020 FPP Production Schedule</w:t>
      </w:r>
      <w:r>
        <w:rPr>
          <w:rFonts w:ascii="Times New Roman" w:hAnsi="Times New Roman"/>
          <w:sz w:val="22"/>
          <w:szCs w:val="22"/>
        </w:rPr>
        <w:t>:</w:t>
      </w:r>
    </w:p>
    <w:p w14:paraId="4F9EFF46" w14:textId="6A793D82" w:rsidR="00072EF7" w:rsidRDefault="001F63C3" w:rsidP="00072EF7">
      <w:pPr>
        <w:numPr>
          <w:ilvl w:val="2"/>
          <w:numId w:val="1"/>
        </w:numPr>
        <w:rPr>
          <w:rFonts w:ascii="Times New Roman" w:hAnsi="Times New Roman"/>
          <w:sz w:val="22"/>
          <w:szCs w:val="22"/>
        </w:rPr>
      </w:pPr>
      <w:r>
        <w:rPr>
          <w:rFonts w:ascii="Times New Roman" w:hAnsi="Times New Roman"/>
          <w:sz w:val="22"/>
          <w:szCs w:val="22"/>
        </w:rPr>
        <w:t xml:space="preserve"> </w:t>
      </w:r>
      <w:r w:rsidR="00072EF7">
        <w:rPr>
          <w:rFonts w:ascii="Times New Roman" w:hAnsi="Times New Roman"/>
          <w:sz w:val="22"/>
          <w:szCs w:val="22"/>
        </w:rPr>
        <w:t xml:space="preserve">Friday, 12/20/19: due date for FPP Change Forms and Appendix </w:t>
      </w:r>
      <w:proofErr w:type="gramStart"/>
      <w:r w:rsidR="00072EF7">
        <w:rPr>
          <w:rFonts w:ascii="Times New Roman" w:hAnsi="Times New Roman"/>
          <w:sz w:val="22"/>
          <w:szCs w:val="22"/>
        </w:rPr>
        <w:t>A</w:t>
      </w:r>
      <w:proofErr w:type="gramEnd"/>
      <w:r w:rsidR="00072EF7">
        <w:rPr>
          <w:rFonts w:ascii="Times New Roman" w:hAnsi="Times New Roman"/>
          <w:sz w:val="22"/>
          <w:szCs w:val="22"/>
        </w:rPr>
        <w:t xml:space="preserve"> submissions.</w:t>
      </w:r>
    </w:p>
    <w:p w14:paraId="7BFA3865" w14:textId="483986AF" w:rsidR="00072EF7" w:rsidRDefault="001F63C3" w:rsidP="00072EF7">
      <w:pPr>
        <w:numPr>
          <w:ilvl w:val="2"/>
          <w:numId w:val="1"/>
        </w:numPr>
        <w:rPr>
          <w:rFonts w:ascii="Times New Roman" w:hAnsi="Times New Roman"/>
          <w:sz w:val="22"/>
          <w:szCs w:val="22"/>
        </w:rPr>
      </w:pPr>
      <w:r>
        <w:rPr>
          <w:rFonts w:ascii="Times New Roman" w:hAnsi="Times New Roman"/>
          <w:sz w:val="22"/>
          <w:szCs w:val="22"/>
        </w:rPr>
        <w:t xml:space="preserve"> </w:t>
      </w:r>
      <w:r w:rsidR="00072EF7">
        <w:rPr>
          <w:rFonts w:ascii="Times New Roman" w:hAnsi="Times New Roman"/>
          <w:sz w:val="22"/>
          <w:szCs w:val="22"/>
        </w:rPr>
        <w:t>Friday, 12/27/19: all change forms and draft chapters/appendices will be posted online to allow at least 4 weeks for review;</w:t>
      </w:r>
    </w:p>
    <w:p w14:paraId="79A3B325" w14:textId="61F0B4F9" w:rsidR="00072EF7" w:rsidRDefault="001F63C3" w:rsidP="00072EF7">
      <w:pPr>
        <w:numPr>
          <w:ilvl w:val="2"/>
          <w:numId w:val="1"/>
        </w:numPr>
        <w:rPr>
          <w:rFonts w:ascii="Times New Roman" w:hAnsi="Times New Roman"/>
          <w:sz w:val="22"/>
          <w:szCs w:val="22"/>
        </w:rPr>
      </w:pPr>
      <w:r>
        <w:rPr>
          <w:rFonts w:ascii="Times New Roman" w:hAnsi="Times New Roman"/>
          <w:sz w:val="22"/>
          <w:szCs w:val="22"/>
        </w:rPr>
        <w:t xml:space="preserve"> </w:t>
      </w:r>
      <w:r w:rsidR="00072EF7">
        <w:rPr>
          <w:rFonts w:ascii="Times New Roman" w:hAnsi="Times New Roman"/>
          <w:sz w:val="22"/>
          <w:szCs w:val="22"/>
        </w:rPr>
        <w:t>Thursday, 1/23/20: annual FPOM meeting to finalize FPP change forms.</w:t>
      </w:r>
    </w:p>
    <w:p w14:paraId="3F365AEA" w14:textId="6A5BA6A5" w:rsidR="00072EF7" w:rsidRDefault="001F63C3" w:rsidP="00072EF7">
      <w:pPr>
        <w:numPr>
          <w:ilvl w:val="2"/>
          <w:numId w:val="1"/>
        </w:numPr>
        <w:rPr>
          <w:rFonts w:ascii="Times New Roman" w:hAnsi="Times New Roman"/>
          <w:sz w:val="22"/>
          <w:szCs w:val="22"/>
        </w:rPr>
      </w:pPr>
      <w:r>
        <w:rPr>
          <w:rFonts w:ascii="Times New Roman" w:hAnsi="Times New Roman"/>
          <w:sz w:val="22"/>
          <w:szCs w:val="22"/>
        </w:rPr>
        <w:t xml:space="preserve"> </w:t>
      </w:r>
      <w:r w:rsidR="00072EF7">
        <w:rPr>
          <w:rFonts w:ascii="Times New Roman" w:hAnsi="Times New Roman"/>
          <w:sz w:val="22"/>
          <w:szCs w:val="22"/>
        </w:rPr>
        <w:t>Friday, 2/14/20: drop dead due date for approved change forms and Appendix A submissions in order to be included in the print copy;</w:t>
      </w:r>
    </w:p>
    <w:p w14:paraId="15DDD104" w14:textId="77777777" w:rsidR="001F63C3" w:rsidRDefault="001F63C3" w:rsidP="00072EF7">
      <w:pPr>
        <w:numPr>
          <w:ilvl w:val="2"/>
          <w:numId w:val="1"/>
        </w:numPr>
        <w:rPr>
          <w:rFonts w:ascii="Times New Roman" w:hAnsi="Times New Roman"/>
          <w:sz w:val="22"/>
          <w:szCs w:val="22"/>
        </w:rPr>
      </w:pPr>
      <w:r>
        <w:rPr>
          <w:rFonts w:ascii="Times New Roman" w:hAnsi="Times New Roman"/>
          <w:sz w:val="22"/>
          <w:szCs w:val="22"/>
        </w:rPr>
        <w:t xml:space="preserve"> </w:t>
      </w:r>
      <w:r w:rsidR="00072EF7">
        <w:rPr>
          <w:rFonts w:ascii="Times New Roman" w:hAnsi="Times New Roman"/>
          <w:sz w:val="22"/>
          <w:szCs w:val="22"/>
        </w:rPr>
        <w:t xml:space="preserve">Sunday, 3/1/20: start date of 2020 FPP. </w:t>
      </w:r>
      <w:r>
        <w:rPr>
          <w:rFonts w:ascii="Times New Roman" w:hAnsi="Times New Roman"/>
          <w:sz w:val="22"/>
          <w:szCs w:val="22"/>
        </w:rPr>
        <w:t>Print copies will be shipped to Corps project and district staff by this date;</w:t>
      </w:r>
    </w:p>
    <w:p w14:paraId="2A355CF7" w14:textId="1E2B5A3A" w:rsidR="00072EF7" w:rsidRPr="000D268C" w:rsidRDefault="001F63C3" w:rsidP="00072EF7">
      <w:pPr>
        <w:numPr>
          <w:ilvl w:val="2"/>
          <w:numId w:val="1"/>
        </w:numPr>
        <w:rPr>
          <w:rFonts w:ascii="Times New Roman" w:hAnsi="Times New Roman"/>
          <w:sz w:val="22"/>
          <w:szCs w:val="22"/>
        </w:rPr>
      </w:pPr>
      <w:r>
        <w:rPr>
          <w:rFonts w:ascii="Times New Roman" w:hAnsi="Times New Roman"/>
          <w:sz w:val="22"/>
          <w:szCs w:val="22"/>
        </w:rPr>
        <w:t xml:space="preserve"> Thursday, 3/12/20: print copies for FPOM reps distributed at the meeting</w:t>
      </w:r>
      <w:r w:rsidR="00412C10">
        <w:rPr>
          <w:rFonts w:ascii="Times New Roman" w:hAnsi="Times New Roman"/>
          <w:sz w:val="22"/>
          <w:szCs w:val="22"/>
        </w:rPr>
        <w:t xml:space="preserve"> (unless otherwise arranged)</w:t>
      </w:r>
      <w:r>
        <w:rPr>
          <w:rFonts w:ascii="Times New Roman" w:hAnsi="Times New Roman"/>
          <w:sz w:val="22"/>
          <w:szCs w:val="22"/>
        </w:rPr>
        <w:t xml:space="preserve">. </w:t>
      </w:r>
      <w:r w:rsidR="00072EF7">
        <w:rPr>
          <w:rFonts w:ascii="Times New Roman" w:hAnsi="Times New Roman"/>
          <w:sz w:val="22"/>
          <w:szCs w:val="22"/>
        </w:rPr>
        <w:t xml:space="preserve"> </w:t>
      </w:r>
    </w:p>
    <w:p w14:paraId="3F3371AC" w14:textId="6C239DC0" w:rsidR="00E044F9" w:rsidRPr="000D268C" w:rsidRDefault="00720FC7" w:rsidP="00C47314">
      <w:pPr>
        <w:pStyle w:val="ListParagraph"/>
        <w:numPr>
          <w:ilvl w:val="0"/>
          <w:numId w:val="1"/>
        </w:numPr>
        <w:tabs>
          <w:tab w:val="left" w:pos="900"/>
        </w:tabs>
        <w:spacing w:before="240"/>
        <w:rPr>
          <w:rFonts w:ascii="Times New Roman" w:hAnsi="Times New Roman"/>
          <w:sz w:val="22"/>
          <w:szCs w:val="22"/>
        </w:rPr>
      </w:pPr>
      <w:r w:rsidRPr="000D268C">
        <w:rPr>
          <w:rFonts w:ascii="Times New Roman" w:hAnsi="Times New Roman"/>
          <w:b/>
          <w:sz w:val="22"/>
          <w:szCs w:val="22"/>
        </w:rPr>
        <w:t>Task Group Updates.</w:t>
      </w:r>
      <w:r w:rsidRPr="000D268C">
        <w:rPr>
          <w:rFonts w:ascii="Times New Roman" w:hAnsi="Times New Roman"/>
          <w:sz w:val="22"/>
          <w:szCs w:val="22"/>
        </w:rPr>
        <w:t xml:space="preserve">  </w:t>
      </w:r>
    </w:p>
    <w:p w14:paraId="045C442D" w14:textId="013037CC" w:rsidR="00EB26BF" w:rsidRPr="000D268C" w:rsidRDefault="00EB26BF" w:rsidP="005F422A">
      <w:pPr>
        <w:tabs>
          <w:tab w:val="left" w:pos="900"/>
        </w:tabs>
        <w:ind w:left="792"/>
        <w:rPr>
          <w:rFonts w:ascii="Times New Roman" w:hAnsi="Times New Roman"/>
          <w:sz w:val="22"/>
          <w:szCs w:val="22"/>
        </w:rPr>
      </w:pPr>
    </w:p>
    <w:sectPr w:rsidR="00EB26BF" w:rsidRPr="000D2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841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104C68"/>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4C66F9"/>
    <w:multiLevelType w:val="multilevel"/>
    <w:tmpl w:val="4E92A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A4DB3"/>
    <w:multiLevelType w:val="multilevel"/>
    <w:tmpl w:val="46A243CA"/>
    <w:lvl w:ilvl="0">
      <w:start w:val="1"/>
      <w:numFmt w:val="decimal"/>
      <w:lvlText w:val="%1."/>
      <w:lvlJc w:val="left"/>
      <w:pPr>
        <w:ind w:left="504" w:hanging="504"/>
      </w:pPr>
      <w:rPr>
        <w:rFonts w:hint="default"/>
      </w:rPr>
    </w:lvl>
    <w:lvl w:ilvl="1">
      <w:start w:val="5"/>
      <w:numFmt w:val="decimal"/>
      <w:lvlText w:val="%1.%2."/>
      <w:lvlJc w:val="left"/>
      <w:pPr>
        <w:ind w:left="864" w:hanging="504"/>
      </w:pPr>
      <w:rPr>
        <w:rFonts w:hint="default"/>
        <w:b/>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F509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6F6B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953F60"/>
    <w:multiLevelType w:val="hybridMultilevel"/>
    <w:tmpl w:val="030C3DB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712B408D"/>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92"/>
    <w:rsid w:val="00001DEC"/>
    <w:rsid w:val="000036A3"/>
    <w:rsid w:val="00004366"/>
    <w:rsid w:val="00004C97"/>
    <w:rsid w:val="00006631"/>
    <w:rsid w:val="0001067A"/>
    <w:rsid w:val="00011F87"/>
    <w:rsid w:val="0002016B"/>
    <w:rsid w:val="000217BC"/>
    <w:rsid w:val="0002201F"/>
    <w:rsid w:val="000229EA"/>
    <w:rsid w:val="00022A8D"/>
    <w:rsid w:val="00022CCA"/>
    <w:rsid w:val="0003464B"/>
    <w:rsid w:val="000459AC"/>
    <w:rsid w:val="0004674F"/>
    <w:rsid w:val="00051F99"/>
    <w:rsid w:val="0005772C"/>
    <w:rsid w:val="00060F8F"/>
    <w:rsid w:val="0006143B"/>
    <w:rsid w:val="00066CE8"/>
    <w:rsid w:val="00072EF7"/>
    <w:rsid w:val="000744CD"/>
    <w:rsid w:val="0007768F"/>
    <w:rsid w:val="000852CD"/>
    <w:rsid w:val="000864DD"/>
    <w:rsid w:val="00087FF8"/>
    <w:rsid w:val="00097E36"/>
    <w:rsid w:val="000A19AA"/>
    <w:rsid w:val="000A47DA"/>
    <w:rsid w:val="000A7D47"/>
    <w:rsid w:val="000B2E68"/>
    <w:rsid w:val="000B647A"/>
    <w:rsid w:val="000B7704"/>
    <w:rsid w:val="000C0AB7"/>
    <w:rsid w:val="000C2B06"/>
    <w:rsid w:val="000C5D38"/>
    <w:rsid w:val="000C6702"/>
    <w:rsid w:val="000D1142"/>
    <w:rsid w:val="000D181E"/>
    <w:rsid w:val="000D268C"/>
    <w:rsid w:val="000D4C83"/>
    <w:rsid w:val="000E0B1A"/>
    <w:rsid w:val="000E1FF3"/>
    <w:rsid w:val="000E2B01"/>
    <w:rsid w:val="000E2C73"/>
    <w:rsid w:val="000E5635"/>
    <w:rsid w:val="000E59E9"/>
    <w:rsid w:val="000E7F12"/>
    <w:rsid w:val="000F6DEA"/>
    <w:rsid w:val="000F7DBD"/>
    <w:rsid w:val="00106006"/>
    <w:rsid w:val="001077BF"/>
    <w:rsid w:val="00107829"/>
    <w:rsid w:val="001113E4"/>
    <w:rsid w:val="00111D9A"/>
    <w:rsid w:val="00112F60"/>
    <w:rsid w:val="001137F8"/>
    <w:rsid w:val="0011679F"/>
    <w:rsid w:val="00117960"/>
    <w:rsid w:val="0012767D"/>
    <w:rsid w:val="00130CBA"/>
    <w:rsid w:val="001310A9"/>
    <w:rsid w:val="001314F2"/>
    <w:rsid w:val="00131F42"/>
    <w:rsid w:val="00137557"/>
    <w:rsid w:val="00140BFE"/>
    <w:rsid w:val="001510DB"/>
    <w:rsid w:val="0015126F"/>
    <w:rsid w:val="00151CFE"/>
    <w:rsid w:val="001535F1"/>
    <w:rsid w:val="001539E2"/>
    <w:rsid w:val="00162C28"/>
    <w:rsid w:val="0016393A"/>
    <w:rsid w:val="00173C36"/>
    <w:rsid w:val="00177952"/>
    <w:rsid w:val="001817D0"/>
    <w:rsid w:val="00182610"/>
    <w:rsid w:val="00186CA2"/>
    <w:rsid w:val="00187251"/>
    <w:rsid w:val="00187715"/>
    <w:rsid w:val="001913B2"/>
    <w:rsid w:val="00195A08"/>
    <w:rsid w:val="0019607B"/>
    <w:rsid w:val="001965D0"/>
    <w:rsid w:val="001968E8"/>
    <w:rsid w:val="001A0F65"/>
    <w:rsid w:val="001A119E"/>
    <w:rsid w:val="001A1EA3"/>
    <w:rsid w:val="001A7419"/>
    <w:rsid w:val="001A7ACB"/>
    <w:rsid w:val="001B09D9"/>
    <w:rsid w:val="001B3972"/>
    <w:rsid w:val="001B685B"/>
    <w:rsid w:val="001B6A17"/>
    <w:rsid w:val="001C0648"/>
    <w:rsid w:val="001C07A5"/>
    <w:rsid w:val="001C5D45"/>
    <w:rsid w:val="001D0674"/>
    <w:rsid w:val="001D2A38"/>
    <w:rsid w:val="001D37DD"/>
    <w:rsid w:val="001D5EFF"/>
    <w:rsid w:val="001D6480"/>
    <w:rsid w:val="001D6767"/>
    <w:rsid w:val="001D682A"/>
    <w:rsid w:val="001D6D02"/>
    <w:rsid w:val="001E1E09"/>
    <w:rsid w:val="001E210E"/>
    <w:rsid w:val="001E39C1"/>
    <w:rsid w:val="001E3F92"/>
    <w:rsid w:val="001E5B24"/>
    <w:rsid w:val="001E5F24"/>
    <w:rsid w:val="001F38B5"/>
    <w:rsid w:val="001F63C3"/>
    <w:rsid w:val="001F6A6C"/>
    <w:rsid w:val="001F7F16"/>
    <w:rsid w:val="00202A3B"/>
    <w:rsid w:val="002038C7"/>
    <w:rsid w:val="002061B2"/>
    <w:rsid w:val="00211A4D"/>
    <w:rsid w:val="0021266B"/>
    <w:rsid w:val="00217F91"/>
    <w:rsid w:val="00221EFF"/>
    <w:rsid w:val="00224B90"/>
    <w:rsid w:val="00230A2D"/>
    <w:rsid w:val="0024542A"/>
    <w:rsid w:val="00247B2B"/>
    <w:rsid w:val="00250A55"/>
    <w:rsid w:val="0025346B"/>
    <w:rsid w:val="00253A4A"/>
    <w:rsid w:val="00256B6F"/>
    <w:rsid w:val="002626D5"/>
    <w:rsid w:val="00263C83"/>
    <w:rsid w:val="0026535E"/>
    <w:rsid w:val="00273F07"/>
    <w:rsid w:val="00283884"/>
    <w:rsid w:val="00283ECB"/>
    <w:rsid w:val="0028478B"/>
    <w:rsid w:val="00285162"/>
    <w:rsid w:val="00287B8B"/>
    <w:rsid w:val="0029313E"/>
    <w:rsid w:val="002936F6"/>
    <w:rsid w:val="00295944"/>
    <w:rsid w:val="002B1D31"/>
    <w:rsid w:val="002B3C54"/>
    <w:rsid w:val="002B7249"/>
    <w:rsid w:val="002C1018"/>
    <w:rsid w:val="002C729B"/>
    <w:rsid w:val="002D28F8"/>
    <w:rsid w:val="002E0517"/>
    <w:rsid w:val="002F2B51"/>
    <w:rsid w:val="002F7DF3"/>
    <w:rsid w:val="003004CD"/>
    <w:rsid w:val="00300C74"/>
    <w:rsid w:val="0031121A"/>
    <w:rsid w:val="00313A26"/>
    <w:rsid w:val="00314A21"/>
    <w:rsid w:val="00316183"/>
    <w:rsid w:val="00316DE9"/>
    <w:rsid w:val="00316F65"/>
    <w:rsid w:val="00330A57"/>
    <w:rsid w:val="00331637"/>
    <w:rsid w:val="00332E3E"/>
    <w:rsid w:val="00341674"/>
    <w:rsid w:val="00343790"/>
    <w:rsid w:val="00343D3C"/>
    <w:rsid w:val="0034491A"/>
    <w:rsid w:val="003506BF"/>
    <w:rsid w:val="00351CBB"/>
    <w:rsid w:val="003529B8"/>
    <w:rsid w:val="00354391"/>
    <w:rsid w:val="003568FF"/>
    <w:rsid w:val="00357F01"/>
    <w:rsid w:val="00361804"/>
    <w:rsid w:val="00364E1C"/>
    <w:rsid w:val="00366F49"/>
    <w:rsid w:val="00372E75"/>
    <w:rsid w:val="003741FD"/>
    <w:rsid w:val="003746A7"/>
    <w:rsid w:val="00382BCD"/>
    <w:rsid w:val="00383B36"/>
    <w:rsid w:val="003853C3"/>
    <w:rsid w:val="00392870"/>
    <w:rsid w:val="003969ED"/>
    <w:rsid w:val="003A2E7E"/>
    <w:rsid w:val="003A61DE"/>
    <w:rsid w:val="003A698B"/>
    <w:rsid w:val="003B1BD2"/>
    <w:rsid w:val="003B2C30"/>
    <w:rsid w:val="003B39C8"/>
    <w:rsid w:val="003C2DD5"/>
    <w:rsid w:val="003D4DC6"/>
    <w:rsid w:val="003E292B"/>
    <w:rsid w:val="003E3EB0"/>
    <w:rsid w:val="003E5259"/>
    <w:rsid w:val="003E578C"/>
    <w:rsid w:val="003E5977"/>
    <w:rsid w:val="003F3F3F"/>
    <w:rsid w:val="004108BB"/>
    <w:rsid w:val="004113F4"/>
    <w:rsid w:val="00412C10"/>
    <w:rsid w:val="00414BEF"/>
    <w:rsid w:val="004155B5"/>
    <w:rsid w:val="00422D7A"/>
    <w:rsid w:val="004278DB"/>
    <w:rsid w:val="0043172A"/>
    <w:rsid w:val="00431E03"/>
    <w:rsid w:val="00433A1F"/>
    <w:rsid w:val="004351C7"/>
    <w:rsid w:val="004367D0"/>
    <w:rsid w:val="0044221F"/>
    <w:rsid w:val="004454DD"/>
    <w:rsid w:val="00446002"/>
    <w:rsid w:val="00450CF0"/>
    <w:rsid w:val="00460DE2"/>
    <w:rsid w:val="004615DE"/>
    <w:rsid w:val="00461644"/>
    <w:rsid w:val="00462EF4"/>
    <w:rsid w:val="00464311"/>
    <w:rsid w:val="004675E8"/>
    <w:rsid w:val="004711A2"/>
    <w:rsid w:val="0047794C"/>
    <w:rsid w:val="00486677"/>
    <w:rsid w:val="00486DDA"/>
    <w:rsid w:val="0049198C"/>
    <w:rsid w:val="004A28C2"/>
    <w:rsid w:val="004A3803"/>
    <w:rsid w:val="004A3DAB"/>
    <w:rsid w:val="004A4381"/>
    <w:rsid w:val="004A7217"/>
    <w:rsid w:val="004A73E1"/>
    <w:rsid w:val="004B282C"/>
    <w:rsid w:val="004B4065"/>
    <w:rsid w:val="004C6400"/>
    <w:rsid w:val="004C6E82"/>
    <w:rsid w:val="004C70AB"/>
    <w:rsid w:val="004D1069"/>
    <w:rsid w:val="004D23EB"/>
    <w:rsid w:val="004D4153"/>
    <w:rsid w:val="004D4F7C"/>
    <w:rsid w:val="004D5995"/>
    <w:rsid w:val="004D6A54"/>
    <w:rsid w:val="004E0223"/>
    <w:rsid w:val="004E0C7F"/>
    <w:rsid w:val="004E0D7F"/>
    <w:rsid w:val="004E5854"/>
    <w:rsid w:val="004E6AA0"/>
    <w:rsid w:val="004F0D5E"/>
    <w:rsid w:val="004F7C04"/>
    <w:rsid w:val="00503BB6"/>
    <w:rsid w:val="00506B82"/>
    <w:rsid w:val="00510120"/>
    <w:rsid w:val="00511E82"/>
    <w:rsid w:val="00516095"/>
    <w:rsid w:val="005261D4"/>
    <w:rsid w:val="005301D6"/>
    <w:rsid w:val="00530614"/>
    <w:rsid w:val="00532DED"/>
    <w:rsid w:val="0054110E"/>
    <w:rsid w:val="00552200"/>
    <w:rsid w:val="0055723A"/>
    <w:rsid w:val="00557376"/>
    <w:rsid w:val="005631D9"/>
    <w:rsid w:val="00565B02"/>
    <w:rsid w:val="00567348"/>
    <w:rsid w:val="00567B7C"/>
    <w:rsid w:val="00571674"/>
    <w:rsid w:val="0057228C"/>
    <w:rsid w:val="00572F2F"/>
    <w:rsid w:val="00576BD2"/>
    <w:rsid w:val="00584067"/>
    <w:rsid w:val="00585A2E"/>
    <w:rsid w:val="00586AC1"/>
    <w:rsid w:val="00592D68"/>
    <w:rsid w:val="005938B8"/>
    <w:rsid w:val="005944F1"/>
    <w:rsid w:val="00594A00"/>
    <w:rsid w:val="0059629D"/>
    <w:rsid w:val="00597371"/>
    <w:rsid w:val="00597769"/>
    <w:rsid w:val="005C5082"/>
    <w:rsid w:val="005C6262"/>
    <w:rsid w:val="005D665A"/>
    <w:rsid w:val="005F17F4"/>
    <w:rsid w:val="005F2C5C"/>
    <w:rsid w:val="005F422A"/>
    <w:rsid w:val="005F59A5"/>
    <w:rsid w:val="006001E8"/>
    <w:rsid w:val="006011A1"/>
    <w:rsid w:val="00601CDB"/>
    <w:rsid w:val="006101BD"/>
    <w:rsid w:val="00615EF8"/>
    <w:rsid w:val="006340E9"/>
    <w:rsid w:val="00636856"/>
    <w:rsid w:val="006374AA"/>
    <w:rsid w:val="00641C92"/>
    <w:rsid w:val="0064434E"/>
    <w:rsid w:val="0064572E"/>
    <w:rsid w:val="006466F0"/>
    <w:rsid w:val="006467EE"/>
    <w:rsid w:val="006474CD"/>
    <w:rsid w:val="006571F5"/>
    <w:rsid w:val="00660006"/>
    <w:rsid w:val="00665F4F"/>
    <w:rsid w:val="006665E1"/>
    <w:rsid w:val="00667252"/>
    <w:rsid w:val="00675CE4"/>
    <w:rsid w:val="00677547"/>
    <w:rsid w:val="00680985"/>
    <w:rsid w:val="0068790A"/>
    <w:rsid w:val="00691725"/>
    <w:rsid w:val="006959AE"/>
    <w:rsid w:val="0069674D"/>
    <w:rsid w:val="00697818"/>
    <w:rsid w:val="00697F71"/>
    <w:rsid w:val="006A2116"/>
    <w:rsid w:val="006B386C"/>
    <w:rsid w:val="006B3DD2"/>
    <w:rsid w:val="006B3F31"/>
    <w:rsid w:val="006B6492"/>
    <w:rsid w:val="006B6CCA"/>
    <w:rsid w:val="006B6F3A"/>
    <w:rsid w:val="006C0B1D"/>
    <w:rsid w:val="006C2594"/>
    <w:rsid w:val="006C3230"/>
    <w:rsid w:val="006C3F96"/>
    <w:rsid w:val="006C720F"/>
    <w:rsid w:val="006C7715"/>
    <w:rsid w:val="006D6DA2"/>
    <w:rsid w:val="006E09AD"/>
    <w:rsid w:val="006E0F1C"/>
    <w:rsid w:val="006E781E"/>
    <w:rsid w:val="006F001F"/>
    <w:rsid w:val="006F5625"/>
    <w:rsid w:val="006F637F"/>
    <w:rsid w:val="007028A7"/>
    <w:rsid w:val="007034DD"/>
    <w:rsid w:val="0071033D"/>
    <w:rsid w:val="00711783"/>
    <w:rsid w:val="0071394E"/>
    <w:rsid w:val="00714AF8"/>
    <w:rsid w:val="00716220"/>
    <w:rsid w:val="00717D63"/>
    <w:rsid w:val="00720FC7"/>
    <w:rsid w:val="0072235D"/>
    <w:rsid w:val="00722A2F"/>
    <w:rsid w:val="00727ADC"/>
    <w:rsid w:val="007354BD"/>
    <w:rsid w:val="00741518"/>
    <w:rsid w:val="007424CD"/>
    <w:rsid w:val="007469F5"/>
    <w:rsid w:val="007620E5"/>
    <w:rsid w:val="00762258"/>
    <w:rsid w:val="00764E8C"/>
    <w:rsid w:val="00766045"/>
    <w:rsid w:val="007667AB"/>
    <w:rsid w:val="007703CC"/>
    <w:rsid w:val="007714AE"/>
    <w:rsid w:val="00773BA4"/>
    <w:rsid w:val="007747F7"/>
    <w:rsid w:val="00775BED"/>
    <w:rsid w:val="0078157E"/>
    <w:rsid w:val="007826F8"/>
    <w:rsid w:val="007841AD"/>
    <w:rsid w:val="00784329"/>
    <w:rsid w:val="0078686F"/>
    <w:rsid w:val="0079082E"/>
    <w:rsid w:val="00791E3D"/>
    <w:rsid w:val="007A0AED"/>
    <w:rsid w:val="007A1841"/>
    <w:rsid w:val="007A5C03"/>
    <w:rsid w:val="007A6FE8"/>
    <w:rsid w:val="007B4359"/>
    <w:rsid w:val="007B61B6"/>
    <w:rsid w:val="007C27EF"/>
    <w:rsid w:val="007C3159"/>
    <w:rsid w:val="007C4D89"/>
    <w:rsid w:val="007C6D2E"/>
    <w:rsid w:val="007D1B92"/>
    <w:rsid w:val="007D3F6E"/>
    <w:rsid w:val="007D413C"/>
    <w:rsid w:val="007D7CC4"/>
    <w:rsid w:val="007F0B27"/>
    <w:rsid w:val="007F1AFA"/>
    <w:rsid w:val="007F405F"/>
    <w:rsid w:val="00801B31"/>
    <w:rsid w:val="008044F0"/>
    <w:rsid w:val="00806C52"/>
    <w:rsid w:val="00811535"/>
    <w:rsid w:val="00812B10"/>
    <w:rsid w:val="00824AE3"/>
    <w:rsid w:val="00830D4F"/>
    <w:rsid w:val="0083249E"/>
    <w:rsid w:val="00834FFA"/>
    <w:rsid w:val="00835296"/>
    <w:rsid w:val="008379DF"/>
    <w:rsid w:val="008404F0"/>
    <w:rsid w:val="008410A9"/>
    <w:rsid w:val="008436F3"/>
    <w:rsid w:val="0084751A"/>
    <w:rsid w:val="00856F58"/>
    <w:rsid w:val="0085788B"/>
    <w:rsid w:val="0086148D"/>
    <w:rsid w:val="008661BC"/>
    <w:rsid w:val="00867556"/>
    <w:rsid w:val="00870350"/>
    <w:rsid w:val="008733A4"/>
    <w:rsid w:val="00880700"/>
    <w:rsid w:val="00880EFC"/>
    <w:rsid w:val="00882E4A"/>
    <w:rsid w:val="0088477C"/>
    <w:rsid w:val="00885430"/>
    <w:rsid w:val="00886BE8"/>
    <w:rsid w:val="00886F36"/>
    <w:rsid w:val="00896F2C"/>
    <w:rsid w:val="008A35D4"/>
    <w:rsid w:val="008A4117"/>
    <w:rsid w:val="008A5DFB"/>
    <w:rsid w:val="008B002C"/>
    <w:rsid w:val="008B0C35"/>
    <w:rsid w:val="008B12BF"/>
    <w:rsid w:val="008B1CE1"/>
    <w:rsid w:val="008B2C4A"/>
    <w:rsid w:val="008B6189"/>
    <w:rsid w:val="008B71FB"/>
    <w:rsid w:val="008C756E"/>
    <w:rsid w:val="008D1626"/>
    <w:rsid w:val="008D36C6"/>
    <w:rsid w:val="008D3935"/>
    <w:rsid w:val="008E0C1B"/>
    <w:rsid w:val="008E79A3"/>
    <w:rsid w:val="008F37B7"/>
    <w:rsid w:val="008F4CF0"/>
    <w:rsid w:val="008F4D13"/>
    <w:rsid w:val="008F6504"/>
    <w:rsid w:val="008F7C32"/>
    <w:rsid w:val="00902556"/>
    <w:rsid w:val="009130BF"/>
    <w:rsid w:val="00914BAC"/>
    <w:rsid w:val="00924659"/>
    <w:rsid w:val="00926468"/>
    <w:rsid w:val="0092701D"/>
    <w:rsid w:val="009270A6"/>
    <w:rsid w:val="00933A81"/>
    <w:rsid w:val="00935AE9"/>
    <w:rsid w:val="0093638A"/>
    <w:rsid w:val="0094164A"/>
    <w:rsid w:val="00945072"/>
    <w:rsid w:val="009547E0"/>
    <w:rsid w:val="00962037"/>
    <w:rsid w:val="009671B3"/>
    <w:rsid w:val="00967C42"/>
    <w:rsid w:val="00970C74"/>
    <w:rsid w:val="00970D84"/>
    <w:rsid w:val="00971CB9"/>
    <w:rsid w:val="00974610"/>
    <w:rsid w:val="0097697A"/>
    <w:rsid w:val="00981E65"/>
    <w:rsid w:val="009863F6"/>
    <w:rsid w:val="00987DD0"/>
    <w:rsid w:val="00993F4A"/>
    <w:rsid w:val="00995530"/>
    <w:rsid w:val="00995902"/>
    <w:rsid w:val="00997BB4"/>
    <w:rsid w:val="009A1BE0"/>
    <w:rsid w:val="009A3FA3"/>
    <w:rsid w:val="009A71D7"/>
    <w:rsid w:val="009A79B6"/>
    <w:rsid w:val="009B1231"/>
    <w:rsid w:val="009B5A0E"/>
    <w:rsid w:val="009B6846"/>
    <w:rsid w:val="009C7946"/>
    <w:rsid w:val="009D0C22"/>
    <w:rsid w:val="009D131B"/>
    <w:rsid w:val="009D1D75"/>
    <w:rsid w:val="009D1ED8"/>
    <w:rsid w:val="009D7643"/>
    <w:rsid w:val="009E4CFB"/>
    <w:rsid w:val="009E7113"/>
    <w:rsid w:val="009F031E"/>
    <w:rsid w:val="009F2114"/>
    <w:rsid w:val="009F254E"/>
    <w:rsid w:val="009F2F50"/>
    <w:rsid w:val="009F548E"/>
    <w:rsid w:val="00A01D1E"/>
    <w:rsid w:val="00A05F13"/>
    <w:rsid w:val="00A33708"/>
    <w:rsid w:val="00A34397"/>
    <w:rsid w:val="00A34BB7"/>
    <w:rsid w:val="00A34BC0"/>
    <w:rsid w:val="00A35753"/>
    <w:rsid w:val="00A403DE"/>
    <w:rsid w:val="00A52428"/>
    <w:rsid w:val="00A52DDA"/>
    <w:rsid w:val="00A54FF3"/>
    <w:rsid w:val="00A60A5C"/>
    <w:rsid w:val="00A61B51"/>
    <w:rsid w:val="00A61D08"/>
    <w:rsid w:val="00A61DD8"/>
    <w:rsid w:val="00A6754B"/>
    <w:rsid w:val="00A706A4"/>
    <w:rsid w:val="00A719C0"/>
    <w:rsid w:val="00AA1BE2"/>
    <w:rsid w:val="00AA2153"/>
    <w:rsid w:val="00AA2AE8"/>
    <w:rsid w:val="00AA31C3"/>
    <w:rsid w:val="00AA54FA"/>
    <w:rsid w:val="00AA6AC1"/>
    <w:rsid w:val="00AB14A0"/>
    <w:rsid w:val="00AB2DD7"/>
    <w:rsid w:val="00AB2FB2"/>
    <w:rsid w:val="00AB32B0"/>
    <w:rsid w:val="00AB43E7"/>
    <w:rsid w:val="00AC2163"/>
    <w:rsid w:val="00AC2A1C"/>
    <w:rsid w:val="00AC2CC7"/>
    <w:rsid w:val="00AC3206"/>
    <w:rsid w:val="00AC320A"/>
    <w:rsid w:val="00AC3F2E"/>
    <w:rsid w:val="00AD0B6F"/>
    <w:rsid w:val="00AD102B"/>
    <w:rsid w:val="00AD2C7D"/>
    <w:rsid w:val="00AD316E"/>
    <w:rsid w:val="00AD5ABC"/>
    <w:rsid w:val="00AE1B2D"/>
    <w:rsid w:val="00AE2006"/>
    <w:rsid w:val="00AE3652"/>
    <w:rsid w:val="00AE4C17"/>
    <w:rsid w:val="00AF16FF"/>
    <w:rsid w:val="00AF267E"/>
    <w:rsid w:val="00B00DA8"/>
    <w:rsid w:val="00B01684"/>
    <w:rsid w:val="00B0569A"/>
    <w:rsid w:val="00B05CAD"/>
    <w:rsid w:val="00B13059"/>
    <w:rsid w:val="00B16D97"/>
    <w:rsid w:val="00B17D83"/>
    <w:rsid w:val="00B22B7E"/>
    <w:rsid w:val="00B32D17"/>
    <w:rsid w:val="00B32DCC"/>
    <w:rsid w:val="00B445DC"/>
    <w:rsid w:val="00B50151"/>
    <w:rsid w:val="00B519A1"/>
    <w:rsid w:val="00B52F22"/>
    <w:rsid w:val="00B5409E"/>
    <w:rsid w:val="00B5544A"/>
    <w:rsid w:val="00B63D71"/>
    <w:rsid w:val="00B6726E"/>
    <w:rsid w:val="00B72C65"/>
    <w:rsid w:val="00B80317"/>
    <w:rsid w:val="00B84C7F"/>
    <w:rsid w:val="00B929AF"/>
    <w:rsid w:val="00B931B5"/>
    <w:rsid w:val="00B9466A"/>
    <w:rsid w:val="00B94E92"/>
    <w:rsid w:val="00B9614A"/>
    <w:rsid w:val="00B96713"/>
    <w:rsid w:val="00BA378F"/>
    <w:rsid w:val="00BA5353"/>
    <w:rsid w:val="00BB1DF2"/>
    <w:rsid w:val="00BB4AAD"/>
    <w:rsid w:val="00BC1764"/>
    <w:rsid w:val="00BC5BCA"/>
    <w:rsid w:val="00BD140E"/>
    <w:rsid w:val="00BD7040"/>
    <w:rsid w:val="00BE15D6"/>
    <w:rsid w:val="00BE3582"/>
    <w:rsid w:val="00BE50D6"/>
    <w:rsid w:val="00BE661D"/>
    <w:rsid w:val="00BF29AE"/>
    <w:rsid w:val="00BF2EF8"/>
    <w:rsid w:val="00BF30DB"/>
    <w:rsid w:val="00BF5E72"/>
    <w:rsid w:val="00C04116"/>
    <w:rsid w:val="00C04BEA"/>
    <w:rsid w:val="00C078B7"/>
    <w:rsid w:val="00C07CAD"/>
    <w:rsid w:val="00C135AA"/>
    <w:rsid w:val="00C175C6"/>
    <w:rsid w:val="00C21B35"/>
    <w:rsid w:val="00C22EA0"/>
    <w:rsid w:val="00C25FC8"/>
    <w:rsid w:val="00C34849"/>
    <w:rsid w:val="00C35A9D"/>
    <w:rsid w:val="00C42487"/>
    <w:rsid w:val="00C47314"/>
    <w:rsid w:val="00C5065B"/>
    <w:rsid w:val="00C52073"/>
    <w:rsid w:val="00C539AE"/>
    <w:rsid w:val="00C562A4"/>
    <w:rsid w:val="00C61632"/>
    <w:rsid w:val="00C63378"/>
    <w:rsid w:val="00C6435F"/>
    <w:rsid w:val="00C6523E"/>
    <w:rsid w:val="00C7086E"/>
    <w:rsid w:val="00C76275"/>
    <w:rsid w:val="00C769C2"/>
    <w:rsid w:val="00C76CF6"/>
    <w:rsid w:val="00C76DB9"/>
    <w:rsid w:val="00C82E78"/>
    <w:rsid w:val="00C86D3F"/>
    <w:rsid w:val="00C87C3E"/>
    <w:rsid w:val="00C911C5"/>
    <w:rsid w:val="00C93321"/>
    <w:rsid w:val="00C939BE"/>
    <w:rsid w:val="00C9534E"/>
    <w:rsid w:val="00C95480"/>
    <w:rsid w:val="00C958AA"/>
    <w:rsid w:val="00C9627B"/>
    <w:rsid w:val="00CA0D76"/>
    <w:rsid w:val="00CA14C7"/>
    <w:rsid w:val="00CA151B"/>
    <w:rsid w:val="00CA51D9"/>
    <w:rsid w:val="00CA5525"/>
    <w:rsid w:val="00CA7B94"/>
    <w:rsid w:val="00CB32C3"/>
    <w:rsid w:val="00CB3DA0"/>
    <w:rsid w:val="00CB6DD9"/>
    <w:rsid w:val="00CB701B"/>
    <w:rsid w:val="00CC7DF8"/>
    <w:rsid w:val="00CD1856"/>
    <w:rsid w:val="00CD7E63"/>
    <w:rsid w:val="00CE5DA2"/>
    <w:rsid w:val="00CF23C9"/>
    <w:rsid w:val="00CF2FD9"/>
    <w:rsid w:val="00CF3783"/>
    <w:rsid w:val="00CF5E8F"/>
    <w:rsid w:val="00CF6291"/>
    <w:rsid w:val="00CF6822"/>
    <w:rsid w:val="00CF68CF"/>
    <w:rsid w:val="00D06E43"/>
    <w:rsid w:val="00D1104F"/>
    <w:rsid w:val="00D126C3"/>
    <w:rsid w:val="00D133D2"/>
    <w:rsid w:val="00D136E6"/>
    <w:rsid w:val="00D16180"/>
    <w:rsid w:val="00D16667"/>
    <w:rsid w:val="00D24A62"/>
    <w:rsid w:val="00D31F05"/>
    <w:rsid w:val="00D3342C"/>
    <w:rsid w:val="00D37FB1"/>
    <w:rsid w:val="00D40775"/>
    <w:rsid w:val="00D42371"/>
    <w:rsid w:val="00D4289D"/>
    <w:rsid w:val="00D43300"/>
    <w:rsid w:val="00D461CC"/>
    <w:rsid w:val="00D46BD8"/>
    <w:rsid w:val="00D518CE"/>
    <w:rsid w:val="00D51EEA"/>
    <w:rsid w:val="00D531E6"/>
    <w:rsid w:val="00D53848"/>
    <w:rsid w:val="00D56A63"/>
    <w:rsid w:val="00D6217F"/>
    <w:rsid w:val="00D642CD"/>
    <w:rsid w:val="00D67650"/>
    <w:rsid w:val="00D71700"/>
    <w:rsid w:val="00D736A2"/>
    <w:rsid w:val="00D74764"/>
    <w:rsid w:val="00D75C10"/>
    <w:rsid w:val="00D76846"/>
    <w:rsid w:val="00D77DBB"/>
    <w:rsid w:val="00D82487"/>
    <w:rsid w:val="00D93881"/>
    <w:rsid w:val="00D94EA6"/>
    <w:rsid w:val="00D954A4"/>
    <w:rsid w:val="00D979CD"/>
    <w:rsid w:val="00D97FAB"/>
    <w:rsid w:val="00DA494B"/>
    <w:rsid w:val="00DA6734"/>
    <w:rsid w:val="00DA7173"/>
    <w:rsid w:val="00DB236C"/>
    <w:rsid w:val="00DB451A"/>
    <w:rsid w:val="00DB5E3E"/>
    <w:rsid w:val="00DB66E1"/>
    <w:rsid w:val="00DC0886"/>
    <w:rsid w:val="00DC1601"/>
    <w:rsid w:val="00DC2560"/>
    <w:rsid w:val="00DC5EA6"/>
    <w:rsid w:val="00DD1D65"/>
    <w:rsid w:val="00DD1E15"/>
    <w:rsid w:val="00DD4108"/>
    <w:rsid w:val="00DD559F"/>
    <w:rsid w:val="00DE05D1"/>
    <w:rsid w:val="00DE077A"/>
    <w:rsid w:val="00DE460A"/>
    <w:rsid w:val="00DE4BAC"/>
    <w:rsid w:val="00DF0E5F"/>
    <w:rsid w:val="00DF240A"/>
    <w:rsid w:val="00DF6FD2"/>
    <w:rsid w:val="00DF71B5"/>
    <w:rsid w:val="00DF7C2A"/>
    <w:rsid w:val="00E03577"/>
    <w:rsid w:val="00E044F9"/>
    <w:rsid w:val="00E05811"/>
    <w:rsid w:val="00E06CFC"/>
    <w:rsid w:val="00E14DBC"/>
    <w:rsid w:val="00E16D8B"/>
    <w:rsid w:val="00E21DCC"/>
    <w:rsid w:val="00E230B0"/>
    <w:rsid w:val="00E24994"/>
    <w:rsid w:val="00E264F1"/>
    <w:rsid w:val="00E275B0"/>
    <w:rsid w:val="00E323C8"/>
    <w:rsid w:val="00E333A8"/>
    <w:rsid w:val="00E3601F"/>
    <w:rsid w:val="00E370D0"/>
    <w:rsid w:val="00E3768C"/>
    <w:rsid w:val="00E45502"/>
    <w:rsid w:val="00E47150"/>
    <w:rsid w:val="00E56C07"/>
    <w:rsid w:val="00E56D73"/>
    <w:rsid w:val="00E604DD"/>
    <w:rsid w:val="00E61E64"/>
    <w:rsid w:val="00E61F82"/>
    <w:rsid w:val="00E631E6"/>
    <w:rsid w:val="00E63561"/>
    <w:rsid w:val="00E63F0B"/>
    <w:rsid w:val="00E66A5F"/>
    <w:rsid w:val="00E67B83"/>
    <w:rsid w:val="00E739CF"/>
    <w:rsid w:val="00E75115"/>
    <w:rsid w:val="00E7655B"/>
    <w:rsid w:val="00E76EA6"/>
    <w:rsid w:val="00E772BE"/>
    <w:rsid w:val="00E81737"/>
    <w:rsid w:val="00E839CA"/>
    <w:rsid w:val="00E97612"/>
    <w:rsid w:val="00EA0AEF"/>
    <w:rsid w:val="00EA17E0"/>
    <w:rsid w:val="00EA3CBA"/>
    <w:rsid w:val="00EB26BF"/>
    <w:rsid w:val="00EB27E5"/>
    <w:rsid w:val="00EC2BAD"/>
    <w:rsid w:val="00ED0F03"/>
    <w:rsid w:val="00ED103B"/>
    <w:rsid w:val="00ED13E1"/>
    <w:rsid w:val="00ED4CBD"/>
    <w:rsid w:val="00ED4D48"/>
    <w:rsid w:val="00ED7B64"/>
    <w:rsid w:val="00EE0DBB"/>
    <w:rsid w:val="00EE110D"/>
    <w:rsid w:val="00EE4F04"/>
    <w:rsid w:val="00EE53B0"/>
    <w:rsid w:val="00EE6650"/>
    <w:rsid w:val="00EF074A"/>
    <w:rsid w:val="00F02C6E"/>
    <w:rsid w:val="00F02EED"/>
    <w:rsid w:val="00F039DD"/>
    <w:rsid w:val="00F04D35"/>
    <w:rsid w:val="00F054A5"/>
    <w:rsid w:val="00F07112"/>
    <w:rsid w:val="00F11864"/>
    <w:rsid w:val="00F1582C"/>
    <w:rsid w:val="00F306A9"/>
    <w:rsid w:val="00F320F4"/>
    <w:rsid w:val="00F3464B"/>
    <w:rsid w:val="00F413D4"/>
    <w:rsid w:val="00F41D64"/>
    <w:rsid w:val="00F43024"/>
    <w:rsid w:val="00F450AA"/>
    <w:rsid w:val="00F50A10"/>
    <w:rsid w:val="00F512D6"/>
    <w:rsid w:val="00F52B51"/>
    <w:rsid w:val="00F5300F"/>
    <w:rsid w:val="00F53FC8"/>
    <w:rsid w:val="00F54830"/>
    <w:rsid w:val="00F651A2"/>
    <w:rsid w:val="00F65C7C"/>
    <w:rsid w:val="00F76DDD"/>
    <w:rsid w:val="00F77B67"/>
    <w:rsid w:val="00F8326C"/>
    <w:rsid w:val="00F8426A"/>
    <w:rsid w:val="00F8554A"/>
    <w:rsid w:val="00F85EE3"/>
    <w:rsid w:val="00F86371"/>
    <w:rsid w:val="00F90075"/>
    <w:rsid w:val="00F909AE"/>
    <w:rsid w:val="00FA04ED"/>
    <w:rsid w:val="00FA4D54"/>
    <w:rsid w:val="00FA4EE6"/>
    <w:rsid w:val="00FA7DB8"/>
    <w:rsid w:val="00FB1DB9"/>
    <w:rsid w:val="00FC052F"/>
    <w:rsid w:val="00FC054C"/>
    <w:rsid w:val="00FC1F34"/>
    <w:rsid w:val="00FC3DD5"/>
    <w:rsid w:val="00FD088F"/>
    <w:rsid w:val="00FE273F"/>
    <w:rsid w:val="00FE4750"/>
    <w:rsid w:val="00FE51A2"/>
    <w:rsid w:val="00FE541D"/>
    <w:rsid w:val="00FE5A50"/>
    <w:rsid w:val="00FE6EAE"/>
    <w:rsid w:val="00FF1A2D"/>
    <w:rsid w:val="00FF52DB"/>
    <w:rsid w:val="00FF66DC"/>
    <w:rsid w:val="00FF6CB7"/>
    <w:rsid w:val="00FF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8C89"/>
  <w15:chartTrackingRefBased/>
  <w15:docId w15:val="{CDD65448-353D-42B8-890A-A9A7F794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9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D1B92"/>
    <w:rPr>
      <w:rFonts w:ascii="Times New Roman" w:hAnsi="Times New Roman" w:cs="Times New Roman" w:hint="default"/>
      <w:color w:val="0000FF"/>
      <w:u w:val="single"/>
    </w:rPr>
  </w:style>
  <w:style w:type="paragraph" w:styleId="ListParagraph">
    <w:name w:val="List Paragraph"/>
    <w:basedOn w:val="Normal"/>
    <w:uiPriority w:val="34"/>
    <w:qFormat/>
    <w:rsid w:val="007D1B92"/>
    <w:pPr>
      <w:ind w:left="720"/>
      <w:contextualSpacing/>
    </w:pPr>
  </w:style>
  <w:style w:type="paragraph" w:customStyle="1" w:styleId="Default">
    <w:name w:val="Default"/>
    <w:rsid w:val="00D136E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1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34"/>
    <w:rPr>
      <w:rFonts w:ascii="Segoe UI" w:eastAsia="Times New Roman" w:hAnsi="Segoe UI" w:cs="Segoe UI"/>
      <w:sz w:val="18"/>
      <w:szCs w:val="18"/>
      <w:lang w:bidi="en-US"/>
    </w:rPr>
  </w:style>
  <w:style w:type="paragraph" w:styleId="Revision">
    <w:name w:val="Revision"/>
    <w:hidden/>
    <w:uiPriority w:val="99"/>
    <w:semiHidden/>
    <w:rsid w:val="00C76DB9"/>
    <w:pPr>
      <w:spacing w:after="0" w:line="240" w:lineRule="auto"/>
    </w:pPr>
    <w:rPr>
      <w:rFonts w:ascii="Calibri" w:eastAsia="Times New Roman" w:hAnsi="Calibri" w:cs="Times New Roman"/>
      <w:sz w:val="24"/>
      <w:szCs w:val="24"/>
      <w:lang w:bidi="en-US"/>
    </w:rPr>
  </w:style>
  <w:style w:type="paragraph" w:styleId="PlainText">
    <w:name w:val="Plain Text"/>
    <w:basedOn w:val="Normal"/>
    <w:link w:val="PlainTextChar"/>
    <w:uiPriority w:val="99"/>
    <w:semiHidden/>
    <w:unhideWhenUsed/>
    <w:rsid w:val="00B16D97"/>
    <w:rPr>
      <w:rFonts w:eastAsiaTheme="minorHAnsi" w:cstheme="minorBidi"/>
      <w:sz w:val="22"/>
      <w:szCs w:val="21"/>
      <w:lang w:bidi="ar-SA"/>
    </w:rPr>
  </w:style>
  <w:style w:type="character" w:customStyle="1" w:styleId="PlainTextChar">
    <w:name w:val="Plain Text Char"/>
    <w:basedOn w:val="DefaultParagraphFont"/>
    <w:link w:val="PlainText"/>
    <w:uiPriority w:val="99"/>
    <w:semiHidden/>
    <w:rsid w:val="00B16D97"/>
    <w:rPr>
      <w:rFonts w:ascii="Calibri" w:hAnsi="Calibri"/>
      <w:szCs w:val="21"/>
    </w:rPr>
  </w:style>
  <w:style w:type="character" w:styleId="FollowedHyperlink">
    <w:name w:val="FollowedHyperlink"/>
    <w:basedOn w:val="DefaultParagraphFont"/>
    <w:uiPriority w:val="99"/>
    <w:semiHidden/>
    <w:unhideWhenUsed/>
    <w:rsid w:val="00D71700"/>
    <w:rPr>
      <w:color w:val="954F72" w:themeColor="followedHyperlink"/>
      <w:u w:val="single"/>
    </w:rPr>
  </w:style>
  <w:style w:type="character" w:styleId="CommentReference">
    <w:name w:val="annotation reference"/>
    <w:basedOn w:val="DefaultParagraphFont"/>
    <w:uiPriority w:val="99"/>
    <w:semiHidden/>
    <w:unhideWhenUsed/>
    <w:rsid w:val="0004674F"/>
    <w:rPr>
      <w:sz w:val="16"/>
      <w:szCs w:val="16"/>
    </w:rPr>
  </w:style>
  <w:style w:type="paragraph" w:styleId="CommentText">
    <w:name w:val="annotation text"/>
    <w:basedOn w:val="Normal"/>
    <w:link w:val="CommentTextChar"/>
    <w:uiPriority w:val="99"/>
    <w:semiHidden/>
    <w:unhideWhenUsed/>
    <w:rsid w:val="0004674F"/>
    <w:rPr>
      <w:sz w:val="20"/>
      <w:szCs w:val="20"/>
    </w:rPr>
  </w:style>
  <w:style w:type="character" w:customStyle="1" w:styleId="CommentTextChar">
    <w:name w:val="Comment Text Char"/>
    <w:basedOn w:val="DefaultParagraphFont"/>
    <w:link w:val="CommentText"/>
    <w:uiPriority w:val="99"/>
    <w:semiHidden/>
    <w:rsid w:val="0004674F"/>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674F"/>
    <w:rPr>
      <w:b/>
      <w:bCs/>
    </w:rPr>
  </w:style>
  <w:style w:type="character" w:customStyle="1" w:styleId="CommentSubjectChar">
    <w:name w:val="Comment Subject Char"/>
    <w:basedOn w:val="CommentTextChar"/>
    <w:link w:val="CommentSubject"/>
    <w:uiPriority w:val="99"/>
    <w:semiHidden/>
    <w:rsid w:val="0004674F"/>
    <w:rPr>
      <w:rFonts w:ascii="Calibri" w:eastAsia="Times New Roman" w:hAnsi="Calibri"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0087">
      <w:bodyDiv w:val="1"/>
      <w:marLeft w:val="0"/>
      <w:marRight w:val="0"/>
      <w:marTop w:val="0"/>
      <w:marBottom w:val="0"/>
      <w:divBdr>
        <w:top w:val="none" w:sz="0" w:space="0" w:color="auto"/>
        <w:left w:val="none" w:sz="0" w:space="0" w:color="auto"/>
        <w:bottom w:val="none" w:sz="0" w:space="0" w:color="auto"/>
        <w:right w:val="none" w:sz="0" w:space="0" w:color="auto"/>
      </w:divBdr>
    </w:div>
    <w:div w:id="10099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documents/FPOM/2010/FFDRWG/FFDRWG.html" TargetMode="External"/><Relationship Id="rId3" Type="http://schemas.openxmlformats.org/officeDocument/2006/relationships/styles" Target="styles.xml"/><Relationship Id="rId7" Type="http://schemas.openxmlformats.org/officeDocument/2006/relationships/hyperlink" Target="http://pweb.crohms.org/tmt/documents/FPOM/201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sace.webex.com/meet/tammy.m.macke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web.crohms.org/tmt/documents/fpp/2019/changes/" TargetMode="External"/><Relationship Id="rId4" Type="http://schemas.openxmlformats.org/officeDocument/2006/relationships/settings" Target="settings.xml"/><Relationship Id="rId9" Type="http://schemas.openxmlformats.org/officeDocument/2006/relationships/hyperlink" Target="http://pweb.crohms.org/tmt/documents/fpp/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07C90-056D-4C54-B2DF-1757E9233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Kovalchuk -USACE</dc:creator>
  <cp:keywords/>
  <dc:description/>
  <cp:lastModifiedBy>Kovalchuk, Erin H CIV USARMY CENWP (US)</cp:lastModifiedBy>
  <cp:revision>7</cp:revision>
  <cp:lastPrinted>2018-11-01T16:24:00Z</cp:lastPrinted>
  <dcterms:created xsi:type="dcterms:W3CDTF">2019-11-04T17:38:00Z</dcterms:created>
  <dcterms:modified xsi:type="dcterms:W3CDTF">2019-11-12T16:46:00Z</dcterms:modified>
</cp:coreProperties>
</file>